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7F" w:rsidRPr="0013582F" w:rsidRDefault="00B1047F" w:rsidP="0013582F">
      <w:pPr>
        <w:pStyle w:val="NKberschrift1"/>
        <w:rPr>
          <w:rStyle w:val="NKTextfett"/>
        </w:rPr>
      </w:pPr>
      <w:bookmarkStart w:id="0" w:name="_GoBack"/>
      <w:bookmarkEnd w:id="0"/>
      <w:r w:rsidRPr="0013582F">
        <w:rPr>
          <w:rStyle w:val="NKTextfett"/>
        </w:rPr>
        <w:t>Taufe – Liturgie – Salbung und Namensruf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  <w:rPr>
          <w:rStyle w:val="NKTextfett"/>
        </w:rPr>
      </w:pPr>
      <w:r w:rsidRPr="0013582F">
        <w:rPr>
          <w:rStyle w:val="NKTextfett"/>
        </w:rPr>
        <w:t>Salbung</w:t>
      </w:r>
    </w:p>
    <w:p w:rsidR="00B1047F" w:rsidRPr="0013582F" w:rsidRDefault="00B1047F" w:rsidP="0013582F">
      <w:pPr>
        <w:pStyle w:val="NKText"/>
      </w:pPr>
      <w:r w:rsidRPr="0013582F">
        <w:t xml:space="preserve">Nach der Taufhandlung kann eine Salbung folgen. Der altkirchliche und christliche Ritus ist der </w:t>
      </w:r>
      <w:proofErr w:type="spellStart"/>
      <w:r w:rsidRPr="0013582F">
        <w:t>vorkonziliaren</w:t>
      </w:r>
      <w:proofErr w:type="spellEnd"/>
      <w:r w:rsidRPr="0013582F">
        <w:t xml:space="preserve"> Agende entlehnt. Mit dem Öl ist die Begabung mit dem Heiligen Geist symbolisiert. Das Öl bewahrt de</w:t>
      </w:r>
      <w:r w:rsidR="0013582F">
        <w:t>n Menschen davor, zu verhärten.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</w:pPr>
      <w:r w:rsidRPr="0013582F">
        <w:t>Innerhalb der Taufe wird mit Wasser auf Kopf und Herz ein Kreuz gezeichnet, damit Verstand und Gemüt gleichermaß</w:t>
      </w:r>
      <w:r w:rsidR="0013582F">
        <w:t>en gesegnet und getauft werden.</w:t>
      </w:r>
    </w:p>
    <w:p w:rsidR="00B1047F" w:rsidRPr="0013582F" w:rsidRDefault="00B1047F" w:rsidP="0013582F">
      <w:pPr>
        <w:pStyle w:val="NKText"/>
      </w:pPr>
      <w:r w:rsidRPr="0013582F">
        <w:t>In der ansc</w:t>
      </w:r>
      <w:r w:rsidR="0013582F">
        <w:t>hließenden Salbung zeichnet man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  <w:numPr>
          <w:ilvl w:val="0"/>
          <w:numId w:val="3"/>
        </w:numPr>
      </w:pPr>
      <w:r w:rsidRPr="0013582F">
        <w:t>ein Kreuz in den Nacken (gegen die Hartnäckigke</w:t>
      </w:r>
      <w:r w:rsidR="0013582F">
        <w:t>it),</w:t>
      </w:r>
    </w:p>
    <w:p w:rsidR="00B1047F" w:rsidRPr="0013582F" w:rsidRDefault="00B1047F" w:rsidP="0013582F">
      <w:pPr>
        <w:pStyle w:val="NKText"/>
        <w:numPr>
          <w:ilvl w:val="0"/>
          <w:numId w:val="3"/>
        </w:numPr>
      </w:pPr>
      <w:r w:rsidRPr="0013582F">
        <w:t xml:space="preserve">ein Kreuz auf </w:t>
      </w:r>
      <w:r w:rsidR="0013582F">
        <w:t>den Kopf (gegen die Verkalkung)</w:t>
      </w:r>
    </w:p>
    <w:p w:rsidR="00B1047F" w:rsidRPr="0013582F" w:rsidRDefault="00B1047F" w:rsidP="0013582F">
      <w:pPr>
        <w:pStyle w:val="NKText"/>
        <w:numPr>
          <w:ilvl w:val="0"/>
          <w:numId w:val="3"/>
        </w:numPr>
      </w:pPr>
      <w:r w:rsidRPr="0013582F">
        <w:t>ein Kreuz in beide Hände (gegen Haltung, mit der Faust</w:t>
      </w:r>
      <w:r w:rsidR="0013582F">
        <w:t xml:space="preserve"> voran durchs Leben zu wollen).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</w:pPr>
      <w:r w:rsidRPr="0013582F">
        <w:t xml:space="preserve">Dazu ein Satz, z.B.: „Nimm hin das Zeichen des Kreuzes mit dem Salböl als Symbol für die Begabung mit dem Heiligen Geist </w:t>
      </w:r>
      <w:r w:rsidR="0013582F">
        <w:t>–</w:t>
      </w:r>
      <w:r w:rsidRPr="0013582F">
        <w:t xml:space="preserve"> an die Stellen des Körpers, die verhärten können: Kopf, Nacken und Hände. Für einen wachen Geist, einen beweglichen Willen und die wohlwollende Tat.“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</w:pPr>
      <w:r w:rsidRPr="0013582F">
        <w:t xml:space="preserve">Diese Ergänzung des Taufritus wird von Eltern mit kleinen Kindern schnell verstanden, weil sie das Waschen und Salben der Kinder im </w:t>
      </w:r>
      <w:r w:rsidR="0013582F">
        <w:t>Alltag kennen und praktizieren.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"/>
        <w:rPr>
          <w:rStyle w:val="NKTextfett"/>
        </w:rPr>
      </w:pPr>
      <w:r w:rsidRPr="0013582F">
        <w:rPr>
          <w:rStyle w:val="NKTextfett"/>
        </w:rPr>
        <w:t>Namen rufen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 xml:space="preserve">Am Ende der Taufe ist es möglich, den Namen des Täuflings laut in den Raum </w:t>
      </w:r>
      <w:r w:rsidR="0013582F" w:rsidRPr="0013582F">
        <w:rPr>
          <w:rStyle w:val="NKTextkursiv"/>
        </w:rPr>
        <w:t>zu rufen, etwas mit den Worten:</w:t>
      </w:r>
    </w:p>
    <w:p w:rsidR="00B1047F" w:rsidRPr="0013582F" w:rsidRDefault="00B1047F" w:rsidP="0013582F">
      <w:pPr>
        <w:pStyle w:val="NKText"/>
      </w:pPr>
      <w:r w:rsidRPr="0013582F">
        <w:t>„N</w:t>
      </w:r>
      <w:r w:rsidR="0013582F">
        <w:t>.</w:t>
      </w:r>
      <w:r w:rsidRPr="0013582F">
        <w:t>N</w:t>
      </w:r>
      <w:r w:rsidR="0013582F">
        <w:t>. hat ihren/</w:t>
      </w:r>
      <w:r w:rsidRPr="0013582F">
        <w:t>seinen Namen nicht erst in der Taufe bekommen. Gott ruft N</w:t>
      </w:r>
      <w:r w:rsidR="0013582F">
        <w:t>.</w:t>
      </w:r>
      <w:r w:rsidRPr="0013582F">
        <w:t>N</w:t>
      </w:r>
      <w:r w:rsidR="0013582F">
        <w:t>.</w:t>
      </w:r>
      <w:r w:rsidRPr="0013582F">
        <w:t xml:space="preserve"> bei ihrem/seinem Namen und nimmt sie/ihn an als Kind Gottes. Damit dieser Name vor Gott einmal laut wird und damit wir ihn Gott in Erinnerung rufen, werden wir jetzt gleich gemeinsam den Namen von N</w:t>
      </w:r>
      <w:r w:rsidR="0013582F">
        <w:t>.</w:t>
      </w:r>
      <w:r w:rsidRPr="0013582F">
        <w:t>N</w:t>
      </w:r>
      <w:r w:rsidR="0013582F">
        <w:t>.</w:t>
      </w:r>
      <w:r w:rsidRPr="0013582F">
        <w:t xml:space="preserve"> zwei (drei)mal rufen, erst leise, dann laut – auf mein Zeichen:“</w:t>
      </w:r>
    </w:p>
    <w:p w:rsidR="0013582F" w:rsidRDefault="0013582F" w:rsidP="0013582F">
      <w:pPr>
        <w:pStyle w:val="NKText"/>
        <w:rPr>
          <w:rStyle w:val="NKTextkursiv"/>
        </w:rPr>
      </w:pP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Zeichen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Name wird gerufen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Stille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Zeichen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Name wird gerufen</w:t>
      </w: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Stille</w:t>
      </w:r>
    </w:p>
    <w:p w:rsidR="00B1047F" w:rsidRPr="0013582F" w:rsidRDefault="00B1047F" w:rsidP="0013582F">
      <w:pPr>
        <w:pStyle w:val="NKText"/>
      </w:pPr>
    </w:p>
    <w:p w:rsidR="0013582F" w:rsidRDefault="00B1047F" w:rsidP="0013582F">
      <w:pPr>
        <w:pStyle w:val="NKText"/>
      </w:pPr>
      <w:r w:rsidRPr="0013582F">
        <w:lastRenderedPageBreak/>
        <w:t>„Jeder Name ist bei Gott aufgehoben und in seine Hand geschrieben, niemand geht verloren. Nun auch der von N</w:t>
      </w:r>
      <w:r w:rsidR="0013582F">
        <w:t>.</w:t>
      </w:r>
      <w:r w:rsidRPr="0013582F">
        <w:t>N</w:t>
      </w:r>
      <w:r w:rsidR="0013582F">
        <w:t>.</w:t>
      </w:r>
      <w:r w:rsidRPr="0013582F">
        <w:t>. Und wenn Sie einen Moment still sind und hinhören, dann können Sie all die anderen Namen hören, die anlässlich der Taufe in dieser Kirche schon genannt und gerufen wurden.“</w:t>
      </w:r>
    </w:p>
    <w:p w:rsidR="0013582F" w:rsidRDefault="0013582F" w:rsidP="0013582F">
      <w:pPr>
        <w:pStyle w:val="NKText"/>
        <w:rPr>
          <w:rStyle w:val="NKTextkursiv"/>
        </w:rPr>
      </w:pPr>
    </w:p>
    <w:p w:rsidR="00B1047F" w:rsidRPr="0013582F" w:rsidRDefault="00B1047F" w:rsidP="0013582F">
      <w:pPr>
        <w:pStyle w:val="NKText"/>
        <w:rPr>
          <w:rStyle w:val="NKTextkursiv"/>
        </w:rPr>
      </w:pPr>
      <w:r w:rsidRPr="0013582F">
        <w:rPr>
          <w:rStyle w:val="NKTextkursiv"/>
        </w:rPr>
        <w:t>Stille</w:t>
      </w:r>
    </w:p>
    <w:p w:rsidR="00B1047F" w:rsidRPr="0013582F" w:rsidRDefault="00B1047F" w:rsidP="0013582F">
      <w:pPr>
        <w:pStyle w:val="NKText"/>
      </w:pPr>
    </w:p>
    <w:p w:rsidR="00B1047F" w:rsidRPr="0013582F" w:rsidRDefault="0013582F" w:rsidP="0013582F">
      <w:pPr>
        <w:pStyle w:val="NKText"/>
        <w:rPr>
          <w:rStyle w:val="NKTextfett"/>
        </w:rPr>
      </w:pPr>
      <w:r w:rsidRPr="0013582F">
        <w:rPr>
          <w:rStyle w:val="NKTextfett"/>
        </w:rPr>
        <w:t>Fortsetzung des Gottesdienstes</w:t>
      </w:r>
    </w:p>
    <w:p w:rsidR="00B1047F" w:rsidRPr="0013582F" w:rsidRDefault="00B1047F" w:rsidP="0013582F">
      <w:pPr>
        <w:pStyle w:val="NKText"/>
      </w:pPr>
    </w:p>
    <w:p w:rsidR="00B1047F" w:rsidRPr="0013582F" w:rsidRDefault="00B1047F" w:rsidP="0013582F">
      <w:pPr>
        <w:pStyle w:val="NKTextklein"/>
      </w:pPr>
      <w:r w:rsidRPr="0013582F">
        <w:t>Autor: Thomas Hirsch-</w:t>
      </w:r>
      <w:proofErr w:type="spellStart"/>
      <w:r w:rsidRPr="0013582F">
        <w:t>Hüffell</w:t>
      </w:r>
      <w:proofErr w:type="spellEnd"/>
      <w:r w:rsidR="0013582F">
        <w:t>.</w:t>
      </w:r>
    </w:p>
    <w:sectPr w:rsidR="00B1047F" w:rsidRPr="0013582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69" w:rsidRDefault="008E2A69" w:rsidP="00FE0E45">
      <w:r>
        <w:separator/>
      </w:r>
    </w:p>
  </w:endnote>
  <w:endnote w:type="continuationSeparator" w:id="0">
    <w:p w:rsidR="008E2A69" w:rsidRDefault="008E2A6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69" w:rsidRDefault="008E2A69" w:rsidP="00FE0E45">
      <w:r>
        <w:separator/>
      </w:r>
    </w:p>
  </w:footnote>
  <w:footnote w:type="continuationSeparator" w:id="0">
    <w:p w:rsidR="008E2A69" w:rsidRDefault="008E2A6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383688" wp14:editId="7F90E45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0D2"/>
    <w:multiLevelType w:val="hybridMultilevel"/>
    <w:tmpl w:val="BF3AC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9FD"/>
    <w:multiLevelType w:val="hybridMultilevel"/>
    <w:tmpl w:val="2F5AE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7F"/>
    <w:rsid w:val="00036A75"/>
    <w:rsid w:val="000752BC"/>
    <w:rsid w:val="0013582F"/>
    <w:rsid w:val="002F4ACA"/>
    <w:rsid w:val="004F6BF0"/>
    <w:rsid w:val="00526BB3"/>
    <w:rsid w:val="00560356"/>
    <w:rsid w:val="0058716F"/>
    <w:rsid w:val="005A28A6"/>
    <w:rsid w:val="005C6DAD"/>
    <w:rsid w:val="00640E07"/>
    <w:rsid w:val="006F7909"/>
    <w:rsid w:val="007C1D84"/>
    <w:rsid w:val="00827435"/>
    <w:rsid w:val="00891BF9"/>
    <w:rsid w:val="008E2A69"/>
    <w:rsid w:val="008E6670"/>
    <w:rsid w:val="00941F8D"/>
    <w:rsid w:val="00982757"/>
    <w:rsid w:val="00AD7ED8"/>
    <w:rsid w:val="00B1047F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C509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47F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047F"/>
    <w:pPr>
      <w:keepNext/>
      <w:outlineLvl w:val="0"/>
    </w:pPr>
    <w:rPr>
      <w:rFonts w:ascii="Tahoma" w:hAnsi="Tahoma" w:cs="Tahoma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B1047F"/>
    <w:rPr>
      <w:rFonts w:ascii="Tahoma" w:eastAsia="Times New Roman" w:hAnsi="Tahoma" w:cs="Tahoma"/>
      <w:sz w:val="3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47F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047F"/>
    <w:pPr>
      <w:keepNext/>
      <w:outlineLvl w:val="0"/>
    </w:pPr>
    <w:rPr>
      <w:rFonts w:ascii="Tahoma" w:hAnsi="Tahoma" w:cs="Tahoma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B1047F"/>
    <w:rPr>
      <w:rFonts w:ascii="Tahoma" w:eastAsia="Times New Roman" w:hAnsi="Tahoma" w:cs="Tahoma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2020-08-10T08:40:00Z</dcterms:created>
  <dcterms:modified xsi:type="dcterms:W3CDTF">2020-08-18T13:57:00Z</dcterms:modified>
</cp:coreProperties>
</file>