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A1" w:rsidRPr="00DB10A1" w:rsidRDefault="00DB10A1" w:rsidP="00DB10A1">
      <w:pPr>
        <w:pStyle w:val="NKberschrift1"/>
      </w:pPr>
      <w:bookmarkStart w:id="0" w:name="_GoBack"/>
      <w:bookmarkEnd w:id="0"/>
      <w:r w:rsidRPr="00DB10A1">
        <w:t>Trauerfeier – Abschied unter besonderen Umständen – Ideen für den Abschied zu Hause</w:t>
      </w:r>
    </w:p>
    <w:p w:rsidR="00DB10A1" w:rsidRPr="00DB10A1" w:rsidRDefault="00DB10A1" w:rsidP="00DB10A1">
      <w:pPr>
        <w:pStyle w:val="NKText"/>
      </w:pPr>
    </w:p>
    <w:p w:rsidR="00DB10A1" w:rsidRPr="00DB10A1" w:rsidRDefault="00DB10A1" w:rsidP="00DB10A1">
      <w:pPr>
        <w:pStyle w:val="NKText"/>
        <w:numPr>
          <w:ilvl w:val="0"/>
          <w:numId w:val="4"/>
        </w:numPr>
      </w:pPr>
      <w:r w:rsidRPr="00DB10A1">
        <w:t>Vor der Trauerfeier können die Ansprache und das Fürbittengebet an Angehörige und Freund*innen verschickt werden.</w:t>
      </w:r>
    </w:p>
    <w:p w:rsidR="00DB10A1" w:rsidRPr="00DB10A1" w:rsidRDefault="00DB10A1" w:rsidP="00DB10A1">
      <w:pPr>
        <w:pStyle w:val="NKText"/>
      </w:pPr>
    </w:p>
    <w:p w:rsidR="00DB10A1" w:rsidRPr="00DB10A1" w:rsidRDefault="00DB10A1" w:rsidP="00DB10A1">
      <w:pPr>
        <w:pStyle w:val="NKText"/>
        <w:numPr>
          <w:ilvl w:val="0"/>
          <w:numId w:val="4"/>
        </w:numPr>
      </w:pPr>
      <w:r w:rsidRPr="00DB10A1">
        <w:t>Jemand aus der Kirchengemeinde könnte den nächsten Angehörigen einen Strauß Blumen, eine schöne Kerze und eine persönlich ge</w:t>
      </w:r>
      <w:r>
        <w:t>schriebene Karte vorbeibringen.</w:t>
      </w:r>
    </w:p>
    <w:p w:rsidR="00DB10A1" w:rsidRPr="00DB10A1" w:rsidRDefault="00DB10A1" w:rsidP="00DB10A1">
      <w:pPr>
        <w:pStyle w:val="NKText"/>
      </w:pPr>
    </w:p>
    <w:p w:rsidR="00DB10A1" w:rsidRPr="00DB10A1" w:rsidRDefault="00DB10A1" w:rsidP="00DB10A1">
      <w:pPr>
        <w:pStyle w:val="NKText"/>
        <w:numPr>
          <w:ilvl w:val="0"/>
          <w:numId w:val="4"/>
        </w:numPr>
      </w:pPr>
      <w:r w:rsidRPr="00DB10A1">
        <w:t>Alle Angehörigen sollten wissen, wann die Trauerfeier beginnt und wann der Sarg/die Urne zu Grabe getragen wird. Im günstigsten Fall kann man das Glockengeläut hören. Wenn das nicht der Fall ist, benennen Pfarrer*innen oder Prädikant*innen die Zeiten, etwa: „Wir läuten von 5 Minuten vor 14 Uhr bis um 14 Uhr, dann beginnt die Trauerfeier. Und wenn wir dann zum Grab gehen, läutet es wieder. Das wird so um 14.20 Uhr sein.“</w:t>
      </w:r>
    </w:p>
    <w:p w:rsidR="00DB10A1" w:rsidRPr="00DB10A1" w:rsidRDefault="00DB10A1" w:rsidP="00DB10A1">
      <w:pPr>
        <w:pStyle w:val="NKText"/>
      </w:pPr>
    </w:p>
    <w:p w:rsidR="00DB10A1" w:rsidRDefault="00DB10A1" w:rsidP="00DB10A1">
      <w:pPr>
        <w:pStyle w:val="NKText"/>
        <w:numPr>
          <w:ilvl w:val="0"/>
          <w:numId w:val="4"/>
        </w:numPr>
      </w:pPr>
      <w:r w:rsidRPr="00DB10A1">
        <w:t>Wenn die Trauerfeier beginnt, können Angehörige und Freund*innen eine Kerze anzünden und ein Bild des Verstorbene</w:t>
      </w:r>
      <w:r w:rsidR="003F6623">
        <w:t>n an „seinem“ Platz aufstellen.</w:t>
      </w:r>
    </w:p>
    <w:p w:rsidR="00DB10A1" w:rsidRDefault="00DB10A1" w:rsidP="00DB10A1">
      <w:pPr>
        <w:pStyle w:val="NKText"/>
        <w:ind w:left="720"/>
      </w:pPr>
      <w:r w:rsidRPr="00DB10A1">
        <w:t>Vielleicht ist der Tisch schon gedeckt, um nach der Beisetzung gemeinsam etwas zu essen und zu trinken und sich Geschichten zu erzählen, die man m</w:t>
      </w:r>
      <w:r>
        <w:t>it dem Verstorbenen erlebt hat.</w:t>
      </w:r>
    </w:p>
    <w:p w:rsidR="00DB10A1" w:rsidRPr="00DB10A1" w:rsidRDefault="00DB10A1" w:rsidP="00DB10A1">
      <w:pPr>
        <w:pStyle w:val="NKText"/>
        <w:ind w:left="720"/>
      </w:pPr>
      <w:r w:rsidRPr="00DB10A1">
        <w:t>In den ersten 20 Minuten geht es eher ruhig zu. Eine Musik kann dabei helfen, an Schönes und Schwieriges zu denken. Hier i</w:t>
      </w:r>
      <w:r>
        <w:t>st Gelegenheit,</w:t>
      </w:r>
    </w:p>
    <w:p w:rsidR="00DB10A1" w:rsidRDefault="00DB10A1" w:rsidP="00DB10A1">
      <w:pPr>
        <w:pStyle w:val="NKText"/>
        <w:numPr>
          <w:ilvl w:val="1"/>
          <w:numId w:val="4"/>
        </w:numPr>
      </w:pPr>
      <w:r w:rsidRPr="00DB10A1">
        <w:t>einen Brief an den Verstorbenen zu schreiben, der später zum Grab gebracht werden kann,</w:t>
      </w:r>
    </w:p>
    <w:p w:rsidR="00DB10A1" w:rsidRDefault="00DB10A1" w:rsidP="00DB10A1">
      <w:pPr>
        <w:pStyle w:val="NKText"/>
        <w:numPr>
          <w:ilvl w:val="1"/>
          <w:numId w:val="4"/>
        </w:numPr>
      </w:pPr>
      <w:r w:rsidRPr="00DB10A1">
        <w:t>einen Brief zu schreiben mit dem, was gerade durch Kopf und Herz geht, für die anderen Angehörigen und Freunde,</w:t>
      </w:r>
    </w:p>
    <w:p w:rsidR="00DB10A1" w:rsidRDefault="00DB10A1" w:rsidP="00DB10A1">
      <w:pPr>
        <w:pStyle w:val="NKText"/>
        <w:numPr>
          <w:ilvl w:val="1"/>
          <w:numId w:val="4"/>
        </w:numPr>
      </w:pPr>
      <w:r w:rsidRPr="00DB10A1">
        <w:t>etwas zu zeichnen/zu malen,</w:t>
      </w:r>
    </w:p>
    <w:p w:rsidR="00DB10A1" w:rsidRDefault="00DB10A1" w:rsidP="00DB10A1">
      <w:pPr>
        <w:pStyle w:val="NKText"/>
        <w:numPr>
          <w:ilvl w:val="1"/>
          <w:numId w:val="4"/>
        </w:numPr>
      </w:pPr>
      <w:r w:rsidRPr="00DB10A1">
        <w:t>während die anderen zum Grab gehen, wird das Vaterunser gebetet (gemeinsam oder jede*r für sich in der Stille).</w:t>
      </w:r>
    </w:p>
    <w:p w:rsidR="00DB10A1" w:rsidRPr="00DB10A1" w:rsidRDefault="00DB10A1" w:rsidP="00DB10A1">
      <w:pPr>
        <w:pStyle w:val="NKText"/>
        <w:ind w:firstLine="708"/>
      </w:pPr>
      <w:r w:rsidRPr="00DB10A1">
        <w:t>Und dann ist Zeit für Essen und Trinken und Geschichten.</w:t>
      </w:r>
    </w:p>
    <w:p w:rsidR="00DB10A1" w:rsidRPr="00DB10A1" w:rsidRDefault="00DB10A1" w:rsidP="00DB10A1">
      <w:pPr>
        <w:pStyle w:val="NKText"/>
      </w:pPr>
    </w:p>
    <w:p w:rsidR="00DB10A1" w:rsidRPr="00DB10A1" w:rsidRDefault="00DB10A1" w:rsidP="00DB10A1">
      <w:pPr>
        <w:pStyle w:val="NKText"/>
        <w:numPr>
          <w:ilvl w:val="0"/>
          <w:numId w:val="8"/>
        </w:numPr>
      </w:pPr>
      <w:r w:rsidRPr="00DB10A1">
        <w:t>Wer allein ist, kann von anderen Angehörigen und Freund*innen zu der festgelegten Zeit angerufen werden – man verbindet sich über Telefon/</w:t>
      </w:r>
      <w:proofErr w:type="spellStart"/>
      <w:r w:rsidRPr="00DB10A1">
        <w:t>FaceTime</w:t>
      </w:r>
      <w:proofErr w:type="spellEnd"/>
      <w:r w:rsidRPr="00DB10A1">
        <w:t>. Alle haben vorher für sich ihre Vorbereitungen getroffen: Kerze, Fot</w:t>
      </w:r>
      <w:r w:rsidR="003F6623">
        <w:t>os, Tisch decken, Kaffee kochen</w:t>
      </w:r>
      <w:r w:rsidRPr="00DB10A1">
        <w:t>… und erinnern sich, erzählen sich,</w:t>
      </w:r>
      <w:r w:rsidR="003F6623">
        <w:t xml:space="preserve"> beten zusammen das Vaterunser.</w:t>
      </w:r>
    </w:p>
    <w:p w:rsidR="00DB10A1" w:rsidRPr="00DB10A1" w:rsidRDefault="00DB10A1" w:rsidP="00DB10A1">
      <w:pPr>
        <w:pStyle w:val="NKText"/>
      </w:pPr>
    </w:p>
    <w:p w:rsidR="00DB10A1" w:rsidRDefault="00DB10A1" w:rsidP="00DB10A1">
      <w:pPr>
        <w:pStyle w:val="NKText"/>
        <w:numPr>
          <w:ilvl w:val="0"/>
          <w:numId w:val="8"/>
        </w:numPr>
      </w:pPr>
      <w:r w:rsidRPr="00DB10A1">
        <w:lastRenderedPageBreak/>
        <w:t>Angehörige und Freund*innen verabreden sich zur fe</w:t>
      </w:r>
      <w:r>
        <w:t>stgelegten Zeit, um je für sich</w:t>
      </w:r>
    </w:p>
    <w:p w:rsidR="00DB10A1" w:rsidRDefault="00DB10A1" w:rsidP="00DB10A1">
      <w:pPr>
        <w:pStyle w:val="NKText"/>
        <w:numPr>
          <w:ilvl w:val="1"/>
          <w:numId w:val="8"/>
        </w:numPr>
      </w:pPr>
      <w:r>
        <w:t>eine Kerze zu entzünden,</w:t>
      </w:r>
    </w:p>
    <w:p w:rsidR="00DB10A1" w:rsidRDefault="00DB10A1" w:rsidP="00DB10A1">
      <w:pPr>
        <w:pStyle w:val="NKText"/>
        <w:numPr>
          <w:ilvl w:val="1"/>
          <w:numId w:val="8"/>
        </w:numPr>
      </w:pPr>
      <w:r w:rsidRPr="00DB10A1">
        <w:t xml:space="preserve">eine Musik zu hören, die sie </w:t>
      </w:r>
      <w:r>
        <w:t>mit dem Verstorbenen verbindet,</w:t>
      </w:r>
    </w:p>
    <w:p w:rsidR="00DB10A1" w:rsidRDefault="00DB10A1" w:rsidP="00DB10A1">
      <w:pPr>
        <w:pStyle w:val="NKText"/>
        <w:numPr>
          <w:ilvl w:val="1"/>
          <w:numId w:val="8"/>
        </w:numPr>
      </w:pPr>
      <w:r w:rsidRPr="00DB10A1">
        <w:t>die Ansprache u</w:t>
      </w:r>
      <w:r>
        <w:t>nd das Fürbittengebet zu lesen,</w:t>
      </w:r>
    </w:p>
    <w:p w:rsidR="00DB10A1" w:rsidRDefault="00DB10A1" w:rsidP="00DB10A1">
      <w:pPr>
        <w:pStyle w:val="NKText"/>
        <w:numPr>
          <w:ilvl w:val="1"/>
          <w:numId w:val="8"/>
        </w:numPr>
      </w:pPr>
      <w:r w:rsidRPr="00DB10A1">
        <w:t>das Vaterunser zu beten,</w:t>
      </w:r>
    </w:p>
    <w:p w:rsidR="00DB10A1" w:rsidRDefault="00DB10A1" w:rsidP="00DB10A1">
      <w:pPr>
        <w:pStyle w:val="NKText"/>
        <w:numPr>
          <w:ilvl w:val="1"/>
          <w:numId w:val="8"/>
        </w:numPr>
      </w:pPr>
      <w:r w:rsidRPr="00DB10A1">
        <w:t>einen Brief an den Verstorbenen zu schreiben, der später zum Grab gebracht werden kann,</w:t>
      </w:r>
    </w:p>
    <w:p w:rsidR="00DB10A1" w:rsidRDefault="00DB10A1" w:rsidP="00DB10A1">
      <w:pPr>
        <w:pStyle w:val="NKText"/>
        <w:numPr>
          <w:ilvl w:val="1"/>
          <w:numId w:val="8"/>
        </w:numPr>
      </w:pPr>
      <w:r w:rsidRPr="00DB10A1">
        <w:t>einen Brief zu schreiben mit dem, was gerade durch Kopf und Herz geht, für die anderen Angehörigen und Freunde,</w:t>
      </w:r>
    </w:p>
    <w:p w:rsidR="00DB10A1" w:rsidRDefault="00DB10A1" w:rsidP="00DB10A1">
      <w:pPr>
        <w:pStyle w:val="NKText"/>
        <w:numPr>
          <w:ilvl w:val="1"/>
          <w:numId w:val="8"/>
        </w:numPr>
      </w:pPr>
      <w:r w:rsidRPr="00DB10A1">
        <w:t>etwas zu zeichnen/zu malen,</w:t>
      </w:r>
    </w:p>
    <w:p w:rsidR="00DB10A1" w:rsidRDefault="00DB10A1" w:rsidP="00DB10A1">
      <w:pPr>
        <w:pStyle w:val="NKText"/>
        <w:numPr>
          <w:ilvl w:val="1"/>
          <w:numId w:val="8"/>
        </w:numPr>
      </w:pPr>
      <w:r w:rsidRPr="00DB10A1">
        <w:t>Erinnerungsfotos zusammenzustellen,</w:t>
      </w:r>
    </w:p>
    <w:p w:rsidR="00DB10A1" w:rsidRDefault="00DB10A1" w:rsidP="00DB10A1">
      <w:pPr>
        <w:pStyle w:val="NKText"/>
        <w:numPr>
          <w:ilvl w:val="1"/>
          <w:numId w:val="8"/>
        </w:numPr>
      </w:pPr>
      <w:r w:rsidRPr="00DB10A1">
        <w:t>Den Lieblingskuchen des Verstorbenen zu backen</w:t>
      </w:r>
      <w:r w:rsidR="003F6623">
        <w:t>,</w:t>
      </w:r>
    </w:p>
    <w:p w:rsidR="00DB10A1" w:rsidRPr="00DB10A1" w:rsidRDefault="00DB10A1" w:rsidP="00DB10A1">
      <w:pPr>
        <w:pStyle w:val="NKText"/>
        <w:numPr>
          <w:ilvl w:val="1"/>
          <w:numId w:val="8"/>
        </w:numPr>
      </w:pPr>
      <w:r w:rsidRPr="00DB10A1">
        <w:t>…</w:t>
      </w:r>
    </w:p>
    <w:p w:rsidR="00DB10A1" w:rsidRPr="00DB10A1" w:rsidRDefault="00DB10A1" w:rsidP="00DB10A1">
      <w:pPr>
        <w:pStyle w:val="NKText"/>
      </w:pPr>
    </w:p>
    <w:p w:rsidR="00DB10A1" w:rsidRDefault="00DB10A1" w:rsidP="00DB10A1">
      <w:pPr>
        <w:pStyle w:val="NKTextklein"/>
      </w:pPr>
      <w:r>
        <w:t xml:space="preserve">Quelle: Kirchliches Bestatten in der </w:t>
      </w:r>
      <w:proofErr w:type="spellStart"/>
      <w:r>
        <w:t>Coronakrise</w:t>
      </w:r>
      <w:proofErr w:type="spellEnd"/>
      <w:r>
        <w:t>. Hinweise und Materialien für die Praxis. Evangelisches Studienseminar und Arbeitsgruppe der Liturgischen Kammer der Evangelischen Kirche von Kurhessen-Waldeck, 31. März 2020.</w:t>
      </w:r>
    </w:p>
    <w:sectPr w:rsidR="00DB10A1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DF" w:rsidRDefault="003C37DF" w:rsidP="00FE0E45">
      <w:pPr>
        <w:spacing w:after="0" w:line="240" w:lineRule="auto"/>
      </w:pPr>
      <w:r>
        <w:separator/>
      </w:r>
    </w:p>
  </w:endnote>
  <w:endnote w:type="continuationSeparator" w:id="0">
    <w:p w:rsidR="003C37DF" w:rsidRDefault="003C37DF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DF" w:rsidRDefault="003C37DF" w:rsidP="00FE0E45">
      <w:pPr>
        <w:spacing w:after="0" w:line="240" w:lineRule="auto"/>
      </w:pPr>
      <w:r>
        <w:separator/>
      </w:r>
    </w:p>
  </w:footnote>
  <w:footnote w:type="continuationSeparator" w:id="0">
    <w:p w:rsidR="003C37DF" w:rsidRDefault="003C37DF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2FC"/>
    <w:multiLevelType w:val="hybridMultilevel"/>
    <w:tmpl w:val="670A8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5A05"/>
    <w:multiLevelType w:val="multilevel"/>
    <w:tmpl w:val="67E07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D6B8C"/>
    <w:multiLevelType w:val="hybridMultilevel"/>
    <w:tmpl w:val="5798DAB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CB0740"/>
    <w:multiLevelType w:val="hybridMultilevel"/>
    <w:tmpl w:val="B1E2CF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426AC"/>
    <w:multiLevelType w:val="multilevel"/>
    <w:tmpl w:val="9AD2E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7C26C6"/>
    <w:multiLevelType w:val="hybridMultilevel"/>
    <w:tmpl w:val="5C349EC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097558C"/>
    <w:multiLevelType w:val="multilevel"/>
    <w:tmpl w:val="4D701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D0059"/>
    <w:multiLevelType w:val="hybridMultilevel"/>
    <w:tmpl w:val="960E0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F1"/>
    <w:rsid w:val="00036A75"/>
    <w:rsid w:val="000752BC"/>
    <w:rsid w:val="002F4ACA"/>
    <w:rsid w:val="003C37DF"/>
    <w:rsid w:val="003F6623"/>
    <w:rsid w:val="004F6BF0"/>
    <w:rsid w:val="00526BB3"/>
    <w:rsid w:val="00560356"/>
    <w:rsid w:val="005A28A6"/>
    <w:rsid w:val="005C6DAD"/>
    <w:rsid w:val="00640E07"/>
    <w:rsid w:val="00682336"/>
    <w:rsid w:val="006B1483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B10A1"/>
    <w:rsid w:val="00DD44F1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0A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rsid w:val="00DB1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0A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rsid w:val="00DB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2020-08-10T11:06:00Z</dcterms:created>
  <dcterms:modified xsi:type="dcterms:W3CDTF">2020-08-18T14:28:00Z</dcterms:modified>
</cp:coreProperties>
</file>