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C499E" w14:textId="635D154C" w:rsidR="002D751A" w:rsidRPr="00B8031C" w:rsidRDefault="002D751A" w:rsidP="00B8031C">
      <w:pPr>
        <w:pStyle w:val="NKberschrift1"/>
        <w:rPr>
          <w:lang w:val="en-US"/>
        </w:rPr>
      </w:pPr>
      <w:bookmarkStart w:id="0" w:name="_GoBack"/>
      <w:bookmarkEnd w:id="0"/>
      <w:r w:rsidRPr="00B8031C">
        <w:rPr>
          <w:lang w:val="en-US"/>
        </w:rPr>
        <w:t>Open-Air-</w:t>
      </w:r>
      <w:proofErr w:type="spellStart"/>
      <w:r w:rsidRPr="00B8031C">
        <w:rPr>
          <w:lang w:val="en-US"/>
        </w:rPr>
        <w:t>Tipps</w:t>
      </w:r>
      <w:proofErr w:type="spellEnd"/>
    </w:p>
    <w:p w14:paraId="79195677" w14:textId="70595AC4"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994453">
        <w:rPr>
          <w:rFonts w:ascii="Arial" w:eastAsia="Times New Roman" w:hAnsi="Arial" w:cs="Arial"/>
          <w:sz w:val="24"/>
          <w:szCs w:val="24"/>
        </w:rPr>
        <w:t>H</w:t>
      </w:r>
      <w:r w:rsidRPr="001C6C4C">
        <w:rPr>
          <w:rFonts w:ascii="Arial" w:eastAsia="Times New Roman" w:hAnsi="Arial" w:cs="Arial"/>
          <w:sz w:val="24"/>
          <w:szCs w:val="24"/>
        </w:rPr>
        <w:t xml:space="preserve">ier </w:t>
      </w:r>
      <w:r w:rsidRPr="00994453">
        <w:rPr>
          <w:rFonts w:ascii="Arial" w:eastAsia="Times New Roman" w:hAnsi="Arial" w:cs="Arial"/>
          <w:sz w:val="24"/>
          <w:szCs w:val="24"/>
        </w:rPr>
        <w:t xml:space="preserve">finden Sie </w:t>
      </w:r>
      <w:r w:rsidRPr="001C6C4C">
        <w:rPr>
          <w:rFonts w:ascii="Arial" w:eastAsia="Times New Roman" w:hAnsi="Arial" w:cs="Arial"/>
          <w:sz w:val="24"/>
          <w:szCs w:val="24"/>
        </w:rPr>
        <w:t xml:space="preserve">einige </w:t>
      </w:r>
      <w:r w:rsidRPr="001C6C4C">
        <w:rPr>
          <w:rFonts w:ascii="Arial" w:eastAsia="Times New Roman" w:hAnsi="Arial" w:cs="Arial"/>
          <w:b/>
          <w:bCs/>
          <w:sz w:val="24"/>
          <w:szCs w:val="24"/>
        </w:rPr>
        <w:t>Hinweise aus der Praxis</w:t>
      </w:r>
      <w:r w:rsidRPr="00994453">
        <w:rPr>
          <w:rFonts w:ascii="Arial" w:eastAsia="Times New Roman" w:hAnsi="Arial" w:cs="Arial"/>
          <w:b/>
          <w:bCs/>
          <w:sz w:val="24"/>
          <w:szCs w:val="24"/>
        </w:rPr>
        <w:t xml:space="preserve"> von eher kleineren Formaten </w:t>
      </w:r>
      <w:r w:rsidRPr="00994453">
        <w:rPr>
          <w:rFonts w:ascii="Arial" w:eastAsia="Times New Roman" w:hAnsi="Arial" w:cs="Arial"/>
          <w:sz w:val="24"/>
          <w:szCs w:val="24"/>
        </w:rPr>
        <w:t>(bis 150 Menschen)</w:t>
      </w:r>
    </w:p>
    <w:p w14:paraId="5C1716E1"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b/>
          <w:bCs/>
          <w:sz w:val="24"/>
          <w:szCs w:val="24"/>
        </w:rPr>
        <w:t>Vorbereitungszeit</w:t>
      </w:r>
    </w:p>
    <w:p w14:paraId="7CD5951E" w14:textId="039DE935"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 xml:space="preserve">Einen Gottesdienst </w:t>
      </w:r>
      <w:r w:rsidR="009F1CE3" w:rsidRPr="00994453">
        <w:rPr>
          <w:rFonts w:ascii="Arial" w:eastAsia="Times New Roman" w:hAnsi="Arial" w:cs="Arial"/>
          <w:sz w:val="24"/>
          <w:szCs w:val="24"/>
        </w:rPr>
        <w:t xml:space="preserve">oder eine Andacht </w:t>
      </w:r>
      <w:r w:rsidRPr="001C6C4C">
        <w:rPr>
          <w:rFonts w:ascii="Arial" w:eastAsia="Times New Roman" w:hAnsi="Arial" w:cs="Arial"/>
          <w:sz w:val="24"/>
          <w:szCs w:val="24"/>
        </w:rPr>
        <w:t xml:space="preserve">unter freiem Himmel vorzubereiten ist deutlich mehr Arbeit als in einer Kirche, die doppelte bis </w:t>
      </w:r>
      <w:proofErr w:type="spellStart"/>
      <w:r w:rsidRPr="001C6C4C">
        <w:rPr>
          <w:rFonts w:ascii="Arial" w:eastAsia="Times New Roman" w:hAnsi="Arial" w:cs="Arial"/>
          <w:sz w:val="24"/>
          <w:szCs w:val="24"/>
        </w:rPr>
        <w:t>dreifache</w:t>
      </w:r>
      <w:proofErr w:type="spellEnd"/>
      <w:r w:rsidRPr="001C6C4C">
        <w:rPr>
          <w:rFonts w:ascii="Arial" w:eastAsia="Times New Roman" w:hAnsi="Arial" w:cs="Arial"/>
          <w:sz w:val="24"/>
          <w:szCs w:val="24"/>
        </w:rPr>
        <w:t xml:space="preserve"> Zeit ist durchaus realistisch.</w:t>
      </w:r>
      <w:r w:rsidR="009F1CE3" w:rsidRPr="00994453">
        <w:rPr>
          <w:rFonts w:ascii="Arial" w:eastAsia="Times New Roman" w:hAnsi="Arial" w:cs="Arial"/>
          <w:sz w:val="24"/>
          <w:szCs w:val="24"/>
        </w:rPr>
        <w:t xml:space="preserve"> </w:t>
      </w:r>
    </w:p>
    <w:p w14:paraId="28C6A8DE"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b/>
          <w:bCs/>
          <w:sz w:val="24"/>
          <w:szCs w:val="24"/>
        </w:rPr>
        <w:t>Wahl des Ortes</w:t>
      </w:r>
    </w:p>
    <w:p w14:paraId="684927FC"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Am einfachsten sind Gottesdienste in der Nähe von Kirche und Gemeindehaus auf gemeindeeigenen Grundstücken oder auf Privatgrundstücken von Gemeindegliedern (Gärten, Bauernhöfe, Betriebe) zu realisieren,</w:t>
      </w:r>
    </w:p>
    <w:p w14:paraId="598FD87F" w14:textId="22984D04"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weil man Stühle und Bänke und andere Materialien nicht so weit schleppen muss</w:t>
      </w:r>
      <w:r w:rsidRPr="00994453">
        <w:rPr>
          <w:rFonts w:ascii="Arial" w:eastAsia="Times New Roman" w:hAnsi="Arial" w:cs="Arial"/>
          <w:sz w:val="24"/>
          <w:szCs w:val="24"/>
        </w:rPr>
        <w:t xml:space="preserve"> (und Materialien braucht es, auch wenn man in der kälteren Jahreszeit die BesucherInnen überwiegend stehen lässt),</w:t>
      </w:r>
    </w:p>
    <w:p w14:paraId="7E7153D4" w14:textId="095C9DE6"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weil alle den Ort finden (Adresse)</w:t>
      </w:r>
      <w:r w:rsidRPr="00994453">
        <w:rPr>
          <w:rFonts w:ascii="Arial" w:eastAsia="Times New Roman" w:hAnsi="Arial" w:cs="Arial"/>
          <w:sz w:val="24"/>
          <w:szCs w:val="24"/>
        </w:rPr>
        <w:t>,</w:t>
      </w:r>
    </w:p>
    <w:p w14:paraId="5CA9E818" w14:textId="2547B6E7" w:rsidR="001C6C4C" w:rsidRPr="00994453"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weil man keine Genehmigung einholen muss</w:t>
      </w:r>
      <w:r w:rsidR="009F1CE3" w:rsidRPr="00994453">
        <w:rPr>
          <w:rFonts w:ascii="Arial" w:eastAsia="Times New Roman" w:hAnsi="Arial" w:cs="Arial"/>
          <w:sz w:val="24"/>
          <w:szCs w:val="24"/>
        </w:rPr>
        <w:t>,</w:t>
      </w:r>
    </w:p>
    <w:p w14:paraId="4B408F63" w14:textId="448FAF17" w:rsidR="009F1CE3" w:rsidRPr="001C6C4C" w:rsidRDefault="009F1CE3" w:rsidP="001C6C4C">
      <w:pPr>
        <w:spacing w:before="100" w:beforeAutospacing="1" w:after="100" w:afterAutospacing="1" w:line="240" w:lineRule="auto"/>
        <w:rPr>
          <w:rFonts w:ascii="Arial" w:eastAsia="Times New Roman" w:hAnsi="Arial" w:cs="Arial"/>
          <w:sz w:val="24"/>
          <w:szCs w:val="24"/>
        </w:rPr>
      </w:pPr>
      <w:r w:rsidRPr="00994453">
        <w:rPr>
          <w:rFonts w:ascii="Arial" w:eastAsia="Times New Roman" w:hAnsi="Arial" w:cs="Arial"/>
          <w:sz w:val="24"/>
          <w:szCs w:val="24"/>
        </w:rPr>
        <w:t>weil die Veranstaltungsfläche ggf. leichter abzugrenzen ist.</w:t>
      </w:r>
    </w:p>
    <w:p w14:paraId="2F4B9CDC" w14:textId="5CAB7819"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Naturnahe attraktive Orte mit Blick auf Seen, Flüsse oder Meere, Lichtungen und Hügel bieten oft mehr fürs Auge und die Sinne und ziehen auch spontane BesucherInnen an.</w:t>
      </w:r>
      <w:r w:rsidRPr="00994453">
        <w:rPr>
          <w:rFonts w:ascii="Arial" w:eastAsia="Times New Roman" w:hAnsi="Arial" w:cs="Arial"/>
          <w:sz w:val="24"/>
          <w:szCs w:val="24"/>
        </w:rPr>
        <w:t xml:space="preserve"> Das gleiche gilt für zentrale Orte mit Laufpublikum.</w:t>
      </w:r>
      <w:r w:rsidR="00994453">
        <w:rPr>
          <w:rFonts w:ascii="Arial" w:eastAsia="Times New Roman" w:hAnsi="Arial" w:cs="Arial"/>
          <w:sz w:val="24"/>
          <w:szCs w:val="24"/>
        </w:rPr>
        <w:t xml:space="preserve"> Das ist schön, weil Kirche dann von Nicht-Insidern wahrgenommen wird. In Zeiten von Corona muss aber darauf geachtet werden, dass die Daten auch der spontanen Besucher erfasst werden und Traubenbildung am Rande des Veranstaltungsgeländes zu verhindern ist. </w:t>
      </w:r>
    </w:p>
    <w:p w14:paraId="02CD5DB2" w14:textId="0B66C249" w:rsidR="001C6C4C" w:rsidRPr="001C6C4C" w:rsidRDefault="00994453" w:rsidP="001C6C4C">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w:t>
      </w:r>
      <w:r w:rsidR="001C6C4C" w:rsidRPr="001C6C4C">
        <w:rPr>
          <w:rFonts w:ascii="Arial" w:eastAsia="Times New Roman" w:hAnsi="Arial" w:cs="Arial"/>
          <w:sz w:val="24"/>
          <w:szCs w:val="24"/>
        </w:rPr>
        <w:t>er Aufwand</w:t>
      </w:r>
      <w:r>
        <w:rPr>
          <w:rFonts w:ascii="Arial" w:eastAsia="Times New Roman" w:hAnsi="Arial" w:cs="Arial"/>
          <w:sz w:val="24"/>
          <w:szCs w:val="24"/>
        </w:rPr>
        <w:t xml:space="preserve"> für Veranstaltungen am öffentlichen Ort ist </w:t>
      </w:r>
      <w:r w:rsidR="001C6C4C" w:rsidRPr="001C6C4C">
        <w:rPr>
          <w:rFonts w:ascii="Arial" w:eastAsia="Times New Roman" w:hAnsi="Arial" w:cs="Arial"/>
          <w:sz w:val="24"/>
          <w:szCs w:val="24"/>
        </w:rPr>
        <w:t>deutlich höher:</w:t>
      </w:r>
    </w:p>
    <w:p w14:paraId="1B902ADE"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Das Material muss weiter transportiert werden.</w:t>
      </w:r>
    </w:p>
    <w:p w14:paraId="04C938C8"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Der Ort muss gut beschrieben und ausgeschildert sein (Öffentlichkeitsarbeit!)</w:t>
      </w:r>
    </w:p>
    <w:p w14:paraId="369408A1" w14:textId="6623E4D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Der Gottesdienst muss der Kommune</w:t>
      </w:r>
      <w:r w:rsidRPr="00994453">
        <w:rPr>
          <w:rFonts w:ascii="Arial" w:eastAsia="Times New Roman" w:hAnsi="Arial" w:cs="Arial"/>
          <w:sz w:val="24"/>
          <w:szCs w:val="24"/>
        </w:rPr>
        <w:t>, dem Ordnungsamt, dem Bezirksamt etc.</w:t>
      </w:r>
      <w:r w:rsidRPr="001C6C4C">
        <w:rPr>
          <w:rFonts w:ascii="Arial" w:eastAsia="Times New Roman" w:hAnsi="Arial" w:cs="Arial"/>
          <w:sz w:val="24"/>
          <w:szCs w:val="24"/>
        </w:rPr>
        <w:t xml:space="preserve"> </w:t>
      </w:r>
      <w:r w:rsidR="00994453">
        <w:rPr>
          <w:rFonts w:ascii="Arial" w:eastAsia="Times New Roman" w:hAnsi="Arial" w:cs="Arial"/>
          <w:sz w:val="24"/>
          <w:szCs w:val="24"/>
        </w:rPr>
        <w:t xml:space="preserve">angezeigt, und ggf. </w:t>
      </w:r>
      <w:r w:rsidRPr="001C6C4C">
        <w:rPr>
          <w:rFonts w:ascii="Arial" w:eastAsia="Times New Roman" w:hAnsi="Arial" w:cs="Arial"/>
          <w:sz w:val="24"/>
          <w:szCs w:val="24"/>
        </w:rPr>
        <w:t>genehmigt werden.</w:t>
      </w:r>
      <w:r w:rsidR="00994453">
        <w:rPr>
          <w:rFonts w:ascii="Arial" w:eastAsia="Times New Roman" w:hAnsi="Arial" w:cs="Arial"/>
          <w:sz w:val="24"/>
          <w:szCs w:val="24"/>
        </w:rPr>
        <w:t xml:space="preserve"> (wie das genau geht: „Veranstaltungsorganisation unter freiem Himmel“)</w:t>
      </w:r>
    </w:p>
    <w:p w14:paraId="681BD643"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Das gilt auch für Gottesdienste auf Spielplätzen, Straßenkreuzungen, Parkplätzen o.ä.</w:t>
      </w:r>
    </w:p>
    <w:p w14:paraId="0EF7B703" w14:textId="0F7203DA" w:rsidR="001C6C4C" w:rsidRPr="001C6C4C" w:rsidRDefault="00994453" w:rsidP="001C6C4C">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 xml:space="preserve">Steh- bzw. </w:t>
      </w:r>
      <w:r w:rsidR="001C6C4C" w:rsidRPr="001C6C4C">
        <w:rPr>
          <w:rFonts w:ascii="Arial" w:eastAsia="Times New Roman" w:hAnsi="Arial" w:cs="Arial"/>
          <w:b/>
          <w:bCs/>
          <w:sz w:val="24"/>
          <w:szCs w:val="24"/>
        </w:rPr>
        <w:t>Sitzordnung</w:t>
      </w:r>
    </w:p>
    <w:p w14:paraId="5034AC6E" w14:textId="5D1A0649"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lastRenderedPageBreak/>
        <w:t>Es lohnt sich, zu überlegen, welche Form von Gemeinschaft und Stimmung entstehen soll, wo und wie</w:t>
      </w:r>
      <w:r w:rsidRPr="00994453">
        <w:rPr>
          <w:rFonts w:ascii="Arial" w:eastAsia="Times New Roman" w:hAnsi="Arial" w:cs="Arial"/>
          <w:sz w:val="24"/>
          <w:szCs w:val="24"/>
        </w:rPr>
        <w:t xml:space="preserve"> die Menschen stehen sollen bzw. worauf z.B. ältere Menschen sitzen sollen, wohin sich also der Gottesdienst, die Andacht ausrichtet: </w:t>
      </w:r>
      <w:r w:rsidRPr="001C6C4C">
        <w:rPr>
          <w:rFonts w:ascii="Arial" w:eastAsia="Times New Roman" w:hAnsi="Arial" w:cs="Arial"/>
          <w:sz w:val="24"/>
          <w:szCs w:val="24"/>
        </w:rPr>
        <w:t xml:space="preserve"> Auf Christus mitten unter uns (Kreisform), auf ein fernes Heil (frontale Aufstellung z.B. mit einem Altar im Fluchtpunkt), oder eine Aufstellung, die beides ermöglicht (</w:t>
      </w:r>
      <w:proofErr w:type="spellStart"/>
      <w:r w:rsidRPr="001C6C4C">
        <w:rPr>
          <w:rFonts w:ascii="Arial" w:eastAsia="Times New Roman" w:hAnsi="Arial" w:cs="Arial"/>
          <w:sz w:val="24"/>
          <w:szCs w:val="24"/>
        </w:rPr>
        <w:t>Halbkeis</w:t>
      </w:r>
      <w:proofErr w:type="spellEnd"/>
      <w:r w:rsidRPr="001C6C4C">
        <w:rPr>
          <w:rFonts w:ascii="Arial" w:eastAsia="Times New Roman" w:hAnsi="Arial" w:cs="Arial"/>
          <w:sz w:val="24"/>
          <w:szCs w:val="24"/>
        </w:rPr>
        <w:t>, Oval). Alles ist erlaubt, aber alles hat seine eigene Wirkung. Insofern es ist gut, sich vorher konzeptionelle Gedanken zu machen.</w:t>
      </w:r>
    </w:p>
    <w:p w14:paraId="0FC7D699"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b/>
          <w:bCs/>
          <w:sz w:val="24"/>
          <w:szCs w:val="24"/>
        </w:rPr>
        <w:t>Gestaltung</w:t>
      </w:r>
    </w:p>
    <w:p w14:paraId="00806EDF"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Gottesdienste unter freiem Himmel, leben stark von der Atmosphäre vor Ort.</w:t>
      </w:r>
    </w:p>
    <w:p w14:paraId="5A2A18D5"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Deshalb kann man durchaus stärker als in der Kirche auf Musik und auch auf Stille setzen. Kürzere Wortanteile kommen der geringeren Aufmerksamkeitsspanne draußen entgegen.</w:t>
      </w:r>
    </w:p>
    <w:p w14:paraId="1C078996"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b/>
          <w:bCs/>
          <w:sz w:val="24"/>
          <w:szCs w:val="24"/>
        </w:rPr>
        <w:t>Akustik</w:t>
      </w:r>
    </w:p>
    <w:p w14:paraId="6835F524" w14:textId="02D6FB31"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Klar, die Leute sollten etwas hören, deshalb sind zwei akustische Fragen zentral:</w:t>
      </w:r>
    </w:p>
    <w:p w14:paraId="790A4203"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Gibt es akustische Konkurrenz?</w:t>
      </w:r>
    </w:p>
    <w:p w14:paraId="1993686D"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(Die gilt es auszuschalten, was ggf. Absprachen vor Ort erfordert.)</w:t>
      </w:r>
    </w:p>
    <w:p w14:paraId="4719D079"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Welche Verstärkung braucht es?</w:t>
      </w:r>
    </w:p>
    <w:p w14:paraId="445F989C" w14:textId="77777777"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 xml:space="preserve">Wenn man öfters raus gehen will, lohnt die Anschaffung einer kleinen Box mit Ständer und zwei Eingängen, das reicht für zwei Mikrophone bzw. ein Mikrophon und ein Instrument (Gitarre, E-Piano). In meiner Arbeit hat sich sehr bewährt: Bose S1 Pro System mit einem </w:t>
      </w:r>
      <w:proofErr w:type="spellStart"/>
      <w:r w:rsidRPr="001C6C4C">
        <w:rPr>
          <w:rFonts w:ascii="Arial" w:eastAsia="Times New Roman" w:hAnsi="Arial" w:cs="Arial"/>
          <w:sz w:val="24"/>
          <w:szCs w:val="24"/>
        </w:rPr>
        <w:t>Roadworx</w:t>
      </w:r>
      <w:proofErr w:type="spellEnd"/>
      <w:r w:rsidRPr="001C6C4C">
        <w:rPr>
          <w:rFonts w:ascii="Arial" w:eastAsia="Times New Roman" w:hAnsi="Arial" w:cs="Arial"/>
          <w:sz w:val="24"/>
          <w:szCs w:val="24"/>
        </w:rPr>
        <w:t xml:space="preserve"> Speaker stand 2, dazu ein Mikrophon der Mittelklasse, z.B. </w:t>
      </w:r>
      <w:proofErr w:type="spellStart"/>
      <w:r w:rsidRPr="001C6C4C">
        <w:rPr>
          <w:rFonts w:ascii="Arial" w:eastAsia="Times New Roman" w:hAnsi="Arial" w:cs="Arial"/>
          <w:sz w:val="24"/>
          <w:szCs w:val="24"/>
        </w:rPr>
        <w:t>Shure</w:t>
      </w:r>
      <w:proofErr w:type="spellEnd"/>
      <w:r w:rsidRPr="001C6C4C">
        <w:rPr>
          <w:rFonts w:ascii="Arial" w:eastAsia="Times New Roman" w:hAnsi="Arial" w:cs="Arial"/>
          <w:sz w:val="24"/>
          <w:szCs w:val="24"/>
        </w:rPr>
        <w:t xml:space="preserve"> SM58S mit Kabel z.B. </w:t>
      </w:r>
      <w:proofErr w:type="spellStart"/>
      <w:r w:rsidRPr="001C6C4C">
        <w:rPr>
          <w:rFonts w:ascii="Arial" w:eastAsia="Times New Roman" w:hAnsi="Arial" w:cs="Arial"/>
          <w:sz w:val="24"/>
          <w:szCs w:val="24"/>
        </w:rPr>
        <w:t>the</w:t>
      </w:r>
      <w:proofErr w:type="spellEnd"/>
      <w:r w:rsidRPr="001C6C4C">
        <w:rPr>
          <w:rFonts w:ascii="Arial" w:eastAsia="Times New Roman" w:hAnsi="Arial" w:cs="Arial"/>
          <w:sz w:val="24"/>
          <w:szCs w:val="24"/>
        </w:rPr>
        <w:t xml:space="preserve"> </w:t>
      </w:r>
      <w:proofErr w:type="spellStart"/>
      <w:r w:rsidRPr="001C6C4C">
        <w:rPr>
          <w:rFonts w:ascii="Arial" w:eastAsia="Times New Roman" w:hAnsi="Arial" w:cs="Arial"/>
          <w:sz w:val="24"/>
          <w:szCs w:val="24"/>
        </w:rPr>
        <w:t>sssnake</w:t>
      </w:r>
      <w:proofErr w:type="spellEnd"/>
      <w:r w:rsidRPr="001C6C4C">
        <w:rPr>
          <w:rFonts w:ascii="Arial" w:eastAsia="Times New Roman" w:hAnsi="Arial" w:cs="Arial"/>
          <w:sz w:val="24"/>
          <w:szCs w:val="24"/>
        </w:rPr>
        <w:t xml:space="preserve"> SM10 BK und Ständer z.B. </w:t>
      </w:r>
      <w:proofErr w:type="spellStart"/>
      <w:r w:rsidRPr="001C6C4C">
        <w:rPr>
          <w:rFonts w:ascii="Arial" w:eastAsia="Times New Roman" w:hAnsi="Arial" w:cs="Arial"/>
          <w:sz w:val="24"/>
          <w:szCs w:val="24"/>
        </w:rPr>
        <w:t>Millenium</w:t>
      </w:r>
      <w:proofErr w:type="spellEnd"/>
      <w:r w:rsidRPr="001C6C4C">
        <w:rPr>
          <w:rFonts w:ascii="Arial" w:eastAsia="Times New Roman" w:hAnsi="Arial" w:cs="Arial"/>
          <w:sz w:val="24"/>
          <w:szCs w:val="24"/>
        </w:rPr>
        <w:t xml:space="preserve"> MS 2005 und ein Windschutz</w:t>
      </w:r>
      <w:hyperlink r:id="rId8" w:history="1">
        <w:r w:rsidRPr="001C6C4C">
          <w:rPr>
            <w:rFonts w:ascii="Arial" w:eastAsia="Times New Roman" w:hAnsi="Arial" w:cs="Arial"/>
            <w:color w:val="0000FF"/>
            <w:sz w:val="24"/>
            <w:szCs w:val="24"/>
            <w:u w:val="single"/>
          </w:rPr>
          <w:t>,</w:t>
        </w:r>
      </w:hyperlink>
      <w:r w:rsidRPr="001C6C4C">
        <w:rPr>
          <w:rFonts w:ascii="Arial" w:eastAsia="Times New Roman" w:hAnsi="Arial" w:cs="Arial"/>
          <w:sz w:val="24"/>
          <w:szCs w:val="24"/>
        </w:rPr>
        <w:t xml:space="preserve"> Gesamtkosten ca. 850 Euro, ggf. braucht es noch Verlängerungskabel.</w:t>
      </w:r>
    </w:p>
    <w:p w14:paraId="226E6CAB" w14:textId="17AE5E2D" w:rsidR="001C6C4C" w:rsidRP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Das reicht für einen schönen Sound für bis zu 150 Leute, auch bei Wind, wiegt nur sechs Kilo und läuft mit Akku viele, viele Stunden. (es braucht also keine Steckdose, sehr praktisch!). Die Bedienung ist wirklich einfach und schnell und auch für technisch wenig begabte Menschen zu begreifen. Natürlich gibt es in dieser Preis- und Qualitätsklasse auch andere Firmen und Produkte, aber die Eckdaten dieser Geräte sind vielleicht ein guter Hinweis, um in eine sinnvolle Anlage für Gottesdienste an der frischen Luft zu investieren, wenn die Stimme nicht reicht.</w:t>
      </w:r>
    </w:p>
    <w:p w14:paraId="014BA75A" w14:textId="0C6F49F1" w:rsidR="001C6C4C" w:rsidRDefault="001C6C4C" w:rsidP="001C6C4C">
      <w:pPr>
        <w:spacing w:before="100" w:beforeAutospacing="1" w:after="100" w:afterAutospacing="1" w:line="240" w:lineRule="auto"/>
        <w:rPr>
          <w:rFonts w:ascii="Arial" w:eastAsia="Times New Roman" w:hAnsi="Arial" w:cs="Arial"/>
          <w:sz w:val="24"/>
          <w:szCs w:val="24"/>
        </w:rPr>
      </w:pPr>
      <w:r w:rsidRPr="001C6C4C">
        <w:rPr>
          <w:rFonts w:ascii="Arial" w:eastAsia="Times New Roman" w:hAnsi="Arial" w:cs="Arial"/>
          <w:sz w:val="24"/>
          <w:szCs w:val="24"/>
        </w:rPr>
        <w:t>Wer Kabelmikros nicht mag, kann natürlich auch in funkgesteuerte Headsets investieren, in dem Wissen, dass das alles ein bisschen aufwändiger wird und auch störanfälliger. Wer mehr Instrumente anschließen will, braucht ein kleines Mischpult, z.B. Yamaha MG12, ca. 300 Euro plus Kabel, das ist dann für die technisch unbegabte Fraktion u.U. schon ein wenig nervig.</w:t>
      </w:r>
    </w:p>
    <w:p w14:paraId="24744C71" w14:textId="27F13C54" w:rsidR="00994453" w:rsidRDefault="00994453" w:rsidP="001C6C4C">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 xml:space="preserve">Auch </w:t>
      </w:r>
      <w:r w:rsidR="002D751A">
        <w:rPr>
          <w:rFonts w:ascii="Arial" w:eastAsia="Times New Roman" w:hAnsi="Arial" w:cs="Arial"/>
          <w:sz w:val="24"/>
          <w:szCs w:val="24"/>
        </w:rPr>
        <w:t>E-</w:t>
      </w:r>
      <w:r>
        <w:rPr>
          <w:rFonts w:ascii="Arial" w:eastAsia="Times New Roman" w:hAnsi="Arial" w:cs="Arial"/>
          <w:sz w:val="24"/>
          <w:szCs w:val="24"/>
        </w:rPr>
        <w:t xml:space="preserve">Klavier und </w:t>
      </w:r>
      <w:r w:rsidR="002D751A">
        <w:rPr>
          <w:rFonts w:ascii="Arial" w:eastAsia="Times New Roman" w:hAnsi="Arial" w:cs="Arial"/>
          <w:sz w:val="24"/>
          <w:szCs w:val="24"/>
        </w:rPr>
        <w:t>E-</w:t>
      </w:r>
      <w:r>
        <w:rPr>
          <w:rFonts w:ascii="Arial" w:eastAsia="Times New Roman" w:hAnsi="Arial" w:cs="Arial"/>
          <w:sz w:val="24"/>
          <w:szCs w:val="24"/>
        </w:rPr>
        <w:t xml:space="preserve">Gitarre können über die Box verstärkt werden. </w:t>
      </w:r>
    </w:p>
    <w:p w14:paraId="1BF937AE" w14:textId="175FA8D6" w:rsidR="00994453" w:rsidRPr="00994453" w:rsidRDefault="00994453" w:rsidP="001C6C4C">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Ansonsten sind die klassischen out-</w:t>
      </w:r>
      <w:proofErr w:type="spellStart"/>
      <w:r>
        <w:rPr>
          <w:rFonts w:ascii="Arial" w:eastAsia="Times New Roman" w:hAnsi="Arial" w:cs="Arial"/>
          <w:sz w:val="24"/>
          <w:szCs w:val="24"/>
        </w:rPr>
        <w:t>door</w:t>
      </w:r>
      <w:proofErr w:type="spellEnd"/>
      <w:r>
        <w:rPr>
          <w:rFonts w:ascii="Arial" w:eastAsia="Times New Roman" w:hAnsi="Arial" w:cs="Arial"/>
          <w:sz w:val="24"/>
          <w:szCs w:val="24"/>
        </w:rPr>
        <w:t xml:space="preserve"> Instrumente </w:t>
      </w:r>
      <w:r w:rsidR="002D751A">
        <w:rPr>
          <w:rFonts w:ascii="Arial" w:eastAsia="Times New Roman" w:hAnsi="Arial" w:cs="Arial"/>
          <w:sz w:val="24"/>
          <w:szCs w:val="24"/>
        </w:rPr>
        <w:t>unplug</w:t>
      </w:r>
      <w:r w:rsidR="000703F3">
        <w:rPr>
          <w:rFonts w:ascii="Arial" w:eastAsia="Times New Roman" w:hAnsi="Arial" w:cs="Arial"/>
          <w:sz w:val="24"/>
          <w:szCs w:val="24"/>
        </w:rPr>
        <w:t>g</w:t>
      </w:r>
      <w:r w:rsidR="002D751A">
        <w:rPr>
          <w:rFonts w:ascii="Arial" w:eastAsia="Times New Roman" w:hAnsi="Arial" w:cs="Arial"/>
          <w:sz w:val="24"/>
          <w:szCs w:val="24"/>
        </w:rPr>
        <w:t xml:space="preserve">ed Posaunen und alle anderen Blechbläser, Akkordeon, Drehleier, Dudelsack, Glockenspiel, Percussion aller Art. Wenn man an einen klassischen Spielmannszug denkt, weiß man auch, welche Instrumente wetterunempfindlich sind. </w:t>
      </w:r>
      <w:r w:rsidR="002D751A" w:rsidRPr="002D751A">
        <w:rPr>
          <w:rFonts w:ascii="Segoe UI Emoji" w:eastAsia="Segoe UI Emoji" w:hAnsi="Segoe UI Emoji" w:cs="Segoe UI Emoji"/>
          <w:sz w:val="24"/>
          <w:szCs w:val="24"/>
        </w:rPr>
        <w:t>😊</w:t>
      </w:r>
    </w:p>
    <w:p w14:paraId="4838F566" w14:textId="119A13C4" w:rsidR="001C6C4C" w:rsidRPr="002D751A" w:rsidRDefault="009F1CE3" w:rsidP="002D751A">
      <w:pPr>
        <w:pStyle w:val="NKberschrift2"/>
        <w:rPr>
          <w:rStyle w:val="NKTextfett"/>
          <w:b/>
        </w:rPr>
      </w:pPr>
      <w:r w:rsidRPr="002D751A">
        <w:rPr>
          <w:rStyle w:val="NKTextfett"/>
          <w:b/>
        </w:rPr>
        <w:t>Licht</w:t>
      </w:r>
    </w:p>
    <w:p w14:paraId="5EF4FC00" w14:textId="777475DF" w:rsidR="009F1CE3" w:rsidRPr="00994453" w:rsidRDefault="009F1CE3" w:rsidP="009F1CE3">
      <w:pPr>
        <w:pStyle w:val="NKText"/>
      </w:pPr>
    </w:p>
    <w:p w14:paraId="49DADF1A" w14:textId="0397908B" w:rsidR="009F1CE3" w:rsidRPr="00994453" w:rsidRDefault="009F1CE3" w:rsidP="009F1CE3">
      <w:pPr>
        <w:pStyle w:val="NKText"/>
      </w:pPr>
      <w:r w:rsidRPr="00994453">
        <w:t>Wenn es dunkel ist, braucht es irgendeine Art der Beleuchtung. Die einfachste Version: Fackeln, (Vigil-) Kerzen mit Windschutz, LED-Lämpchen mit Batterie für LeserInnen, ggf. auch Akkubetriebene Strahler</w:t>
      </w:r>
      <w:r w:rsidR="000703F3">
        <w:t>.</w:t>
      </w:r>
    </w:p>
    <w:p w14:paraId="12292FC8" w14:textId="38330046" w:rsidR="009F1CE3" w:rsidRPr="00994453" w:rsidRDefault="009F1CE3" w:rsidP="009F1CE3">
      <w:pPr>
        <w:pStyle w:val="NKText"/>
      </w:pPr>
      <w:r w:rsidRPr="00994453">
        <w:t>Das alles erhellt aber noch keine Wege</w:t>
      </w:r>
      <w:r w:rsidR="00994453" w:rsidRPr="00994453">
        <w:t xml:space="preserve"> oder </w:t>
      </w:r>
      <w:r w:rsidRPr="00994453">
        <w:t>Platzkennzeichnungen</w:t>
      </w:r>
      <w:r w:rsidR="00994453" w:rsidRPr="00994453">
        <w:t>.</w:t>
      </w:r>
      <w:r w:rsidRPr="00994453">
        <w:t xml:space="preserve"> Deshalb ist bei der Ortswahl auf öffentliche Beleuchtung, Straßenlaternen, Gebäudestrahler </w:t>
      </w:r>
      <w:proofErr w:type="spellStart"/>
      <w:r w:rsidRPr="00994453">
        <w:t>ect</w:t>
      </w:r>
      <w:proofErr w:type="spellEnd"/>
      <w:r w:rsidRPr="00994453">
        <w:t xml:space="preserve">. zu achten. Was heißt: Ortssuche zur Tageszeit der geplanten Veranstaltung. </w:t>
      </w:r>
    </w:p>
    <w:p w14:paraId="0ADD3715" w14:textId="77777777" w:rsidR="009F1CE3" w:rsidRPr="00994453" w:rsidRDefault="009F1CE3" w:rsidP="009F1CE3">
      <w:pPr>
        <w:pStyle w:val="NKText"/>
      </w:pPr>
    </w:p>
    <w:p w14:paraId="0C9556C9" w14:textId="2D802595" w:rsidR="009F1CE3" w:rsidRPr="00994453" w:rsidRDefault="009F1CE3" w:rsidP="009F1CE3">
      <w:pPr>
        <w:pStyle w:val="NKText"/>
      </w:pPr>
      <w:r w:rsidRPr="00994453">
        <w:t>Ohne ausreichende öffentliche Beleuchtung, wird es</w:t>
      </w:r>
      <w:r w:rsidR="00994453" w:rsidRPr="00994453">
        <w:t xml:space="preserve"> für größere Veranstaltungen</w:t>
      </w:r>
      <w:r w:rsidRPr="00994453">
        <w:t xml:space="preserve"> aufwändig</w:t>
      </w:r>
      <w:r w:rsidR="00994453" w:rsidRPr="00994453">
        <w:t xml:space="preserve">: </w:t>
      </w:r>
      <w:r w:rsidRPr="00994453">
        <w:t>Strom, Strahler, Stative ggf. ein Schaltpult</w:t>
      </w:r>
      <w:r w:rsidR="00994453" w:rsidRPr="00994453">
        <w:t xml:space="preserve">. </w:t>
      </w:r>
      <w:r w:rsidRPr="00994453">
        <w:t xml:space="preserve">Das gilt natürlich auch, wenn eine Bühne </w:t>
      </w:r>
      <w:r w:rsidR="00994453" w:rsidRPr="00994453">
        <w:t xml:space="preserve">beleuchtet werden soll. </w:t>
      </w:r>
    </w:p>
    <w:p w14:paraId="4E5FE942" w14:textId="6318FD9C" w:rsidR="001C6C4C" w:rsidRPr="001C6C4C" w:rsidRDefault="002A4124" w:rsidP="001C6C4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Autorin: </w:t>
      </w:r>
      <w:r w:rsidR="001C6C4C" w:rsidRPr="001C6C4C">
        <w:rPr>
          <w:rFonts w:ascii="Arial" w:eastAsia="Times New Roman" w:hAnsi="Arial" w:cs="Arial"/>
          <w:sz w:val="18"/>
          <w:szCs w:val="18"/>
        </w:rPr>
        <w:t>Katharina Gralla, Gottesdienstinstitut Nordkirche 4</w:t>
      </w:r>
      <w:r w:rsidR="002D751A">
        <w:rPr>
          <w:rFonts w:ascii="Arial" w:eastAsia="Times New Roman" w:hAnsi="Arial" w:cs="Arial"/>
          <w:sz w:val="18"/>
          <w:szCs w:val="18"/>
        </w:rPr>
        <w:t xml:space="preserve"> bzw. 9</w:t>
      </w:r>
      <w:r w:rsidR="001C6C4C" w:rsidRPr="001C6C4C">
        <w:rPr>
          <w:rFonts w:ascii="Arial" w:eastAsia="Times New Roman" w:hAnsi="Arial" w:cs="Arial"/>
          <w:sz w:val="18"/>
          <w:szCs w:val="18"/>
        </w:rPr>
        <w:t>-2020</w:t>
      </w:r>
      <w:r>
        <w:rPr>
          <w:rFonts w:ascii="Arial" w:eastAsia="Times New Roman" w:hAnsi="Arial" w:cs="Arial"/>
          <w:sz w:val="18"/>
          <w:szCs w:val="18"/>
        </w:rPr>
        <w:t>.</w:t>
      </w:r>
    </w:p>
    <w:p w14:paraId="007EFC22" w14:textId="32D12610" w:rsidR="00BB131C" w:rsidRPr="00994453" w:rsidRDefault="00BB131C" w:rsidP="001C6C4C">
      <w:pPr>
        <w:rPr>
          <w:rFonts w:ascii="Arial" w:hAnsi="Arial" w:cs="Arial"/>
        </w:rPr>
      </w:pPr>
    </w:p>
    <w:sectPr w:rsidR="00BB131C" w:rsidRPr="00994453"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057B7" w14:textId="77777777" w:rsidR="00A57E21" w:rsidRDefault="00A57E21" w:rsidP="00FE0E45">
      <w:pPr>
        <w:spacing w:after="0" w:line="240" w:lineRule="auto"/>
      </w:pPr>
      <w:r>
        <w:separator/>
      </w:r>
    </w:p>
  </w:endnote>
  <w:endnote w:type="continuationSeparator" w:id="0">
    <w:p w14:paraId="0793A8C2" w14:textId="77777777" w:rsidR="00A57E21" w:rsidRDefault="00A57E21"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46139" w14:textId="77777777" w:rsidR="00A57E21" w:rsidRDefault="00A57E21" w:rsidP="00FE0E45">
      <w:pPr>
        <w:spacing w:after="0" w:line="240" w:lineRule="auto"/>
      </w:pPr>
      <w:r>
        <w:separator/>
      </w:r>
    </w:p>
  </w:footnote>
  <w:footnote w:type="continuationSeparator" w:id="0">
    <w:p w14:paraId="6A2E1A03" w14:textId="77777777" w:rsidR="00A57E21" w:rsidRDefault="00A57E21"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6CF"/>
    <w:multiLevelType w:val="hybridMultilevel"/>
    <w:tmpl w:val="C6D2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985D6D"/>
    <w:multiLevelType w:val="hybridMultilevel"/>
    <w:tmpl w:val="B4E8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5A73C0"/>
    <w:multiLevelType w:val="hybridMultilevel"/>
    <w:tmpl w:val="D7544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6E1B7C"/>
    <w:multiLevelType w:val="hybridMultilevel"/>
    <w:tmpl w:val="682A7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B445F7"/>
    <w:multiLevelType w:val="hybridMultilevel"/>
    <w:tmpl w:val="CE089B1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2FD53FD9"/>
    <w:multiLevelType w:val="hybridMultilevel"/>
    <w:tmpl w:val="F820A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0904876"/>
    <w:multiLevelType w:val="hybridMultilevel"/>
    <w:tmpl w:val="5A585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AE176ED"/>
    <w:multiLevelType w:val="multilevel"/>
    <w:tmpl w:val="5A1EC01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1104260"/>
    <w:multiLevelType w:val="multilevel"/>
    <w:tmpl w:val="2A208A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B791E91"/>
    <w:multiLevelType w:val="hybridMultilevel"/>
    <w:tmpl w:val="84AE9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C34C96"/>
    <w:multiLevelType w:val="hybridMultilevel"/>
    <w:tmpl w:val="C972C262"/>
    <w:lvl w:ilvl="0" w:tplc="DEC855C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D1026BD"/>
    <w:multiLevelType w:val="hybridMultilevel"/>
    <w:tmpl w:val="7518A5C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F086CB3E">
      <w:numFmt w:val="bullet"/>
      <w:lvlText w:val=""/>
      <w:lvlJc w:val="left"/>
      <w:pPr>
        <w:ind w:left="2508" w:hanging="360"/>
      </w:pPr>
      <w:rPr>
        <w:rFonts w:ascii="Symbol" w:eastAsiaTheme="minorHAnsi" w:hAnsi="Symbol" w:cs="Courier New"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nsid w:val="562E5EE7"/>
    <w:multiLevelType w:val="hybridMultilevel"/>
    <w:tmpl w:val="01161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EDD1CDE"/>
    <w:multiLevelType w:val="hybridMultilevel"/>
    <w:tmpl w:val="44140606"/>
    <w:lvl w:ilvl="0" w:tplc="DEC855C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6116E97"/>
    <w:multiLevelType w:val="hybridMultilevel"/>
    <w:tmpl w:val="ED185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53E217B"/>
    <w:multiLevelType w:val="hybridMultilevel"/>
    <w:tmpl w:val="28A6B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2"/>
  </w:num>
  <w:num w:numId="5">
    <w:abstractNumId w:val="14"/>
  </w:num>
  <w:num w:numId="6">
    <w:abstractNumId w:val="4"/>
  </w:num>
  <w:num w:numId="7">
    <w:abstractNumId w:val="12"/>
  </w:num>
  <w:num w:numId="8">
    <w:abstractNumId w:val="11"/>
  </w:num>
  <w:num w:numId="9">
    <w:abstractNumId w:val="10"/>
  </w:num>
  <w:num w:numId="10">
    <w:abstractNumId w:val="3"/>
  </w:num>
  <w:num w:numId="11">
    <w:abstractNumId w:val="0"/>
  </w:num>
  <w:num w:numId="12">
    <w:abstractNumId w:val="13"/>
  </w:num>
  <w:num w:numId="13">
    <w:abstractNumId w:val="1"/>
  </w:num>
  <w:num w:numId="14">
    <w:abstractNumId w:val="16"/>
  </w:num>
  <w:num w:numId="15">
    <w:abstractNumId w:val="5"/>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03F3"/>
    <w:rsid w:val="000752BC"/>
    <w:rsid w:val="001C6C4C"/>
    <w:rsid w:val="001F3DB8"/>
    <w:rsid w:val="002A4124"/>
    <w:rsid w:val="002D751A"/>
    <w:rsid w:val="002F4ACA"/>
    <w:rsid w:val="003A5CDE"/>
    <w:rsid w:val="004F6BF0"/>
    <w:rsid w:val="00526BB3"/>
    <w:rsid w:val="00534411"/>
    <w:rsid w:val="00560356"/>
    <w:rsid w:val="005A28A6"/>
    <w:rsid w:val="005C6DAD"/>
    <w:rsid w:val="00640E07"/>
    <w:rsid w:val="00650AD4"/>
    <w:rsid w:val="00671533"/>
    <w:rsid w:val="006F7909"/>
    <w:rsid w:val="007447FD"/>
    <w:rsid w:val="007C1D84"/>
    <w:rsid w:val="008054DB"/>
    <w:rsid w:val="00827435"/>
    <w:rsid w:val="00842C0F"/>
    <w:rsid w:val="00891BF9"/>
    <w:rsid w:val="008A7876"/>
    <w:rsid w:val="008E6670"/>
    <w:rsid w:val="00941F8D"/>
    <w:rsid w:val="00981FA9"/>
    <w:rsid w:val="00982757"/>
    <w:rsid w:val="00994453"/>
    <w:rsid w:val="009F1CE3"/>
    <w:rsid w:val="00A3273E"/>
    <w:rsid w:val="00A57E21"/>
    <w:rsid w:val="00AD7ED8"/>
    <w:rsid w:val="00B345E3"/>
    <w:rsid w:val="00B8031C"/>
    <w:rsid w:val="00B9436C"/>
    <w:rsid w:val="00BB131C"/>
    <w:rsid w:val="00BD6F14"/>
    <w:rsid w:val="00BF5D61"/>
    <w:rsid w:val="00C74B86"/>
    <w:rsid w:val="00C94FD3"/>
    <w:rsid w:val="00CF43BE"/>
    <w:rsid w:val="00E113AF"/>
    <w:rsid w:val="00E234B2"/>
    <w:rsid w:val="00E81FE7"/>
    <w:rsid w:val="00E912B0"/>
    <w:rsid w:val="00E972EE"/>
    <w:rsid w:val="00F1587B"/>
    <w:rsid w:val="00F5333D"/>
    <w:rsid w:val="00F80496"/>
    <w:rsid w:val="00F85CF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paragraph" w:styleId="KeinLeerraum">
    <w:name w:val="No Spacing"/>
    <w:uiPriority w:val="1"/>
    <w:qFormat/>
    <w:rsid w:val="003A5CDE"/>
    <w:pPr>
      <w:spacing w:after="0" w:line="240" w:lineRule="auto"/>
    </w:pPr>
    <w:rPr>
      <w:rFonts w:eastAsiaTheme="minorHAnsi"/>
      <w:lang w:eastAsia="en-US"/>
    </w:rPr>
  </w:style>
  <w:style w:type="paragraph" w:styleId="Funotentext">
    <w:name w:val="footnote text"/>
    <w:basedOn w:val="Standard"/>
    <w:link w:val="FunotentextZchn"/>
    <w:uiPriority w:val="99"/>
    <w:semiHidden/>
    <w:unhideWhenUsed/>
    <w:rsid w:val="003A5CDE"/>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3A5CDE"/>
    <w:rPr>
      <w:rFonts w:eastAsiaTheme="minorHAnsi"/>
      <w:sz w:val="20"/>
      <w:szCs w:val="20"/>
      <w:lang w:eastAsia="en-US"/>
    </w:rPr>
  </w:style>
  <w:style w:type="character" w:styleId="Funotenzeichen">
    <w:name w:val="footnote reference"/>
    <w:basedOn w:val="Absatz-Standardschriftart"/>
    <w:uiPriority w:val="99"/>
    <w:semiHidden/>
    <w:unhideWhenUsed/>
    <w:rsid w:val="003A5C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paragraph" w:styleId="KeinLeerraum">
    <w:name w:val="No Spacing"/>
    <w:uiPriority w:val="1"/>
    <w:qFormat/>
    <w:rsid w:val="003A5CDE"/>
    <w:pPr>
      <w:spacing w:after="0" w:line="240" w:lineRule="auto"/>
    </w:pPr>
    <w:rPr>
      <w:rFonts w:eastAsiaTheme="minorHAnsi"/>
      <w:lang w:eastAsia="en-US"/>
    </w:rPr>
  </w:style>
  <w:style w:type="paragraph" w:styleId="Funotentext">
    <w:name w:val="footnote text"/>
    <w:basedOn w:val="Standard"/>
    <w:link w:val="FunotentextZchn"/>
    <w:uiPriority w:val="99"/>
    <w:semiHidden/>
    <w:unhideWhenUsed/>
    <w:rsid w:val="003A5CDE"/>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3A5CDE"/>
    <w:rPr>
      <w:rFonts w:eastAsiaTheme="minorHAnsi"/>
      <w:sz w:val="20"/>
      <w:szCs w:val="20"/>
      <w:lang w:eastAsia="en-US"/>
    </w:rPr>
  </w:style>
  <w:style w:type="character" w:styleId="Funotenzeichen">
    <w:name w:val="footnote reference"/>
    <w:basedOn w:val="Absatz-Standardschriftart"/>
    <w:uiPriority w:val="99"/>
    <w:semiHidden/>
    <w:unhideWhenUsed/>
    <w:rsid w:val="003A5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49749">
      <w:bodyDiv w:val="1"/>
      <w:marLeft w:val="0"/>
      <w:marRight w:val="0"/>
      <w:marTop w:val="0"/>
      <w:marBottom w:val="0"/>
      <w:divBdr>
        <w:top w:val="none" w:sz="0" w:space="0" w:color="auto"/>
        <w:left w:val="none" w:sz="0" w:space="0" w:color="auto"/>
        <w:bottom w:val="none" w:sz="0" w:space="0" w:color="auto"/>
        <w:right w:val="none" w:sz="0" w:space="0" w:color="auto"/>
      </w:divBdr>
      <w:divsChild>
        <w:div w:id="1662077932">
          <w:marLeft w:val="0"/>
          <w:marRight w:val="0"/>
          <w:marTop w:val="0"/>
          <w:marBottom w:val="0"/>
          <w:divBdr>
            <w:top w:val="none" w:sz="0" w:space="0" w:color="auto"/>
            <w:left w:val="none" w:sz="0" w:space="0" w:color="auto"/>
            <w:bottom w:val="none" w:sz="0" w:space="0" w:color="auto"/>
            <w:right w:val="none" w:sz="0" w:space="0" w:color="auto"/>
          </w:divBdr>
        </w:div>
        <w:div w:id="989553459">
          <w:marLeft w:val="0"/>
          <w:marRight w:val="0"/>
          <w:marTop w:val="0"/>
          <w:marBottom w:val="0"/>
          <w:divBdr>
            <w:top w:val="none" w:sz="0" w:space="0" w:color="auto"/>
            <w:left w:val="none" w:sz="0" w:space="0" w:color="auto"/>
            <w:bottom w:val="none" w:sz="0" w:space="0" w:color="auto"/>
            <w:right w:val="none" w:sz="0" w:space="0" w:color="auto"/>
          </w:divBdr>
        </w:div>
      </w:divsChild>
    </w:div>
    <w:div w:id="1595163417">
      <w:bodyDiv w:val="1"/>
      <w:marLeft w:val="0"/>
      <w:marRight w:val="0"/>
      <w:marTop w:val="0"/>
      <w:marBottom w:val="0"/>
      <w:divBdr>
        <w:top w:val="none" w:sz="0" w:space="0" w:color="auto"/>
        <w:left w:val="none" w:sz="0" w:space="0" w:color="auto"/>
        <w:bottom w:val="none" w:sz="0" w:space="0" w:color="auto"/>
        <w:right w:val="none" w:sz="0" w:space="0" w:color="auto"/>
      </w:divBdr>
      <w:divsChild>
        <w:div w:id="1708018902">
          <w:marLeft w:val="0"/>
          <w:marRight w:val="0"/>
          <w:marTop w:val="0"/>
          <w:marBottom w:val="0"/>
          <w:divBdr>
            <w:top w:val="none" w:sz="0" w:space="0" w:color="auto"/>
            <w:left w:val="none" w:sz="0" w:space="0" w:color="auto"/>
            <w:bottom w:val="none" w:sz="0" w:space="0" w:color="auto"/>
            <w:right w:val="none" w:sz="0" w:space="0" w:color="auto"/>
          </w:divBdr>
          <w:divsChild>
            <w:div w:id="499924789">
              <w:marLeft w:val="0"/>
              <w:marRight w:val="0"/>
              <w:marTop w:val="0"/>
              <w:marBottom w:val="0"/>
              <w:divBdr>
                <w:top w:val="none" w:sz="0" w:space="0" w:color="auto"/>
                <w:left w:val="none" w:sz="0" w:space="0" w:color="auto"/>
                <w:bottom w:val="none" w:sz="0" w:space="0" w:color="auto"/>
                <w:right w:val="none" w:sz="0" w:space="0" w:color="auto"/>
              </w:divBdr>
              <w:divsChild>
                <w:div w:id="61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011">
      <w:bodyDiv w:val="1"/>
      <w:marLeft w:val="0"/>
      <w:marRight w:val="0"/>
      <w:marTop w:val="0"/>
      <w:marBottom w:val="0"/>
      <w:divBdr>
        <w:top w:val="none" w:sz="0" w:space="0" w:color="auto"/>
        <w:left w:val="none" w:sz="0" w:space="0" w:color="auto"/>
        <w:bottom w:val="none" w:sz="0" w:space="0" w:color="auto"/>
        <w:right w:val="none" w:sz="0" w:space="0" w:color="auto"/>
      </w:divBdr>
      <w:divsChild>
        <w:div w:id="1698656696">
          <w:marLeft w:val="0"/>
          <w:marRight w:val="0"/>
          <w:marTop w:val="0"/>
          <w:marBottom w:val="0"/>
          <w:divBdr>
            <w:top w:val="none" w:sz="0" w:space="0" w:color="auto"/>
            <w:left w:val="none" w:sz="0" w:space="0" w:color="auto"/>
            <w:bottom w:val="none" w:sz="0" w:space="0" w:color="auto"/>
            <w:right w:val="none" w:sz="0" w:space="0" w:color="auto"/>
          </w:divBdr>
        </w:div>
        <w:div w:id="11217295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omann.de/de/the_tbone_windschutz_ws60.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4676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Bents, Ilona</cp:lastModifiedBy>
  <cp:revision>3</cp:revision>
  <cp:lastPrinted>2020-05-08T10:33:00Z</cp:lastPrinted>
  <dcterms:created xsi:type="dcterms:W3CDTF">2021-07-09T14:32:00Z</dcterms:created>
  <dcterms:modified xsi:type="dcterms:W3CDTF">2021-07-27T06:55:00Z</dcterms:modified>
</cp:coreProperties>
</file>