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8BC9B" w14:textId="743B2BC4" w:rsidR="00EB1236" w:rsidRPr="009145C9" w:rsidRDefault="00EB1236" w:rsidP="00EB1236">
      <w:pPr>
        <w:pStyle w:val="NKberschrift1"/>
      </w:pPr>
      <w:bookmarkStart w:id="0" w:name="_GoBack"/>
      <w:bookmarkEnd w:id="0"/>
      <w:r>
        <w:t xml:space="preserve">(Hybride) Abendmahlsfeier am Gründonnerstag mit </w:t>
      </w:r>
      <w:r w:rsidRPr="009145C9">
        <w:t>Installation</w:t>
      </w:r>
    </w:p>
    <w:p w14:paraId="1988688B" w14:textId="77777777" w:rsidR="00EB1236" w:rsidRPr="009145C9" w:rsidRDefault="00EB1236" w:rsidP="00EB1236">
      <w:pPr>
        <w:spacing w:after="142" w:line="259" w:lineRule="auto"/>
        <w:ind w:left="0" w:right="210" w:firstLine="0"/>
        <w:jc w:val="center"/>
      </w:pPr>
    </w:p>
    <w:p w14:paraId="211F54FF" w14:textId="77777777" w:rsidR="00EB1236" w:rsidRDefault="00EB1236" w:rsidP="00EB1236">
      <w:pPr>
        <w:pStyle w:val="NKText"/>
      </w:pPr>
      <w:r>
        <w:t xml:space="preserve">An einem geeigneten Ort bei der Kirche einen großen </w:t>
      </w:r>
      <w:r w:rsidRPr="009145C9">
        <w:t>Tisch mit 4- 5 (oder mehr) Sitzgelegenheiten aufbauen, decken, schmücken (Blumen, Kerzen, etc.);</w:t>
      </w:r>
      <w:r>
        <w:t xml:space="preserve">  </w:t>
      </w:r>
    </w:p>
    <w:p w14:paraId="4A0C6C77" w14:textId="0A43CA93" w:rsidR="00EB1236" w:rsidRDefault="00EB1236" w:rsidP="00EB1236">
      <w:pPr>
        <w:pStyle w:val="NKText"/>
      </w:pPr>
      <w:r>
        <w:t xml:space="preserve">einen Platz als den von Jesus kennzeichnen, die anderen Stühle für Gäste kenntlich machen und sich zum Hinsetzen einladen. </w:t>
      </w:r>
    </w:p>
    <w:p w14:paraId="59A9E30D" w14:textId="77777777" w:rsidR="00EB1236" w:rsidRDefault="00EB1236" w:rsidP="00EB1236">
      <w:pPr>
        <w:pStyle w:val="NKText"/>
      </w:pPr>
      <w:r>
        <w:t xml:space="preserve"> </w:t>
      </w:r>
    </w:p>
    <w:p w14:paraId="6578510C" w14:textId="77777777" w:rsidR="00EB1236" w:rsidRDefault="00EB1236" w:rsidP="00EB1236">
      <w:pPr>
        <w:pStyle w:val="NKText"/>
      </w:pPr>
      <w:r>
        <w:t xml:space="preserve">Beim Bäcker </w:t>
      </w:r>
      <w:proofErr w:type="spellStart"/>
      <w:r>
        <w:rPr>
          <w:u w:val="single" w:color="000000"/>
        </w:rPr>
        <w:t>Baguettebrötchen</w:t>
      </w:r>
      <w:proofErr w:type="spellEnd"/>
      <w:r>
        <w:t xml:space="preserve"> besorgen - am besten einzeln verpackt oder unter den entsprechenden Hygienestandards selbst verpacken. </w:t>
      </w:r>
    </w:p>
    <w:p w14:paraId="53CA25B4" w14:textId="77777777" w:rsidR="00EB1236" w:rsidRDefault="00EB1236" w:rsidP="00EB1236">
      <w:pPr>
        <w:pStyle w:val="NKText"/>
      </w:pPr>
      <w:r>
        <w:t xml:space="preserve">Die Brötchen in einem großen Korb oder einer großen Schale ansprechend präsentieren. </w:t>
      </w:r>
    </w:p>
    <w:p w14:paraId="0D155D42" w14:textId="77777777" w:rsidR="00EB1236" w:rsidRDefault="00EB1236" w:rsidP="00EB1236">
      <w:pPr>
        <w:pStyle w:val="NKText"/>
      </w:pPr>
      <w:r w:rsidRPr="009145C9">
        <w:t>Traubensaft und Wein in 0,2 l Flaschen</w:t>
      </w:r>
      <w:r>
        <w:t xml:space="preserve"> besorgen und ebenfalls auf dem gedeckten Tisch zum Mitnehmen arrangieren </w:t>
      </w:r>
    </w:p>
    <w:p w14:paraId="07A771EA" w14:textId="77777777" w:rsidR="00EB1236" w:rsidRDefault="00EB1236" w:rsidP="00EB1236">
      <w:pPr>
        <w:pStyle w:val="NKText"/>
      </w:pPr>
      <w:r>
        <w:t xml:space="preserve"> </w:t>
      </w:r>
    </w:p>
    <w:p w14:paraId="3DC9D5AE" w14:textId="4A2B5B37" w:rsidR="00EB1236" w:rsidRPr="009145C9" w:rsidRDefault="00EB1236" w:rsidP="00EB1236">
      <w:pPr>
        <w:pStyle w:val="NKText"/>
      </w:pPr>
      <w:r w:rsidRPr="009145C9">
        <w:t xml:space="preserve">Abendmahlsliturgie </w:t>
      </w:r>
      <w:r>
        <w:t xml:space="preserve">für die Situation vor Ort und den später zu feiernden Gottesdienst erstellen, vervielfältigen und auslegen; ebenso eine </w:t>
      </w:r>
      <w:r w:rsidRPr="009145C9">
        <w:t xml:space="preserve">kleine „Anweisung“ für den Umgang mit der Szene und dem zu feiernden Gottesdienst </w:t>
      </w:r>
    </w:p>
    <w:p w14:paraId="03174C7B" w14:textId="77777777" w:rsidR="00EB1236" w:rsidRDefault="00EB1236" w:rsidP="00EB1236">
      <w:pPr>
        <w:pStyle w:val="NKText"/>
      </w:pPr>
      <w:proofErr w:type="spellStart"/>
      <w:r>
        <w:rPr>
          <w:u w:val="single" w:color="000000"/>
        </w:rPr>
        <w:t>Spendeworte</w:t>
      </w:r>
      <w:proofErr w:type="spellEnd"/>
      <w:r>
        <w:rPr>
          <w:u w:val="single" w:color="000000"/>
        </w:rPr>
        <w:t xml:space="preserve"> </w:t>
      </w:r>
      <w:r>
        <w:t xml:space="preserve">in Schönschrift ausdrucken und ebenfalls auf dem Tisch (in Teilen, auf Kassenrolle geschrieben, in Sprechblasen oder…) auslegen </w:t>
      </w:r>
    </w:p>
    <w:p w14:paraId="2FDDBD1D" w14:textId="77777777" w:rsidR="00EB1236" w:rsidRDefault="00EB1236" w:rsidP="00EB1236">
      <w:pPr>
        <w:pStyle w:val="NKText"/>
      </w:pPr>
      <w:r>
        <w:t xml:space="preserve">An die leeren Gästeplätze </w:t>
      </w:r>
      <w:r>
        <w:rPr>
          <w:u w:val="single" w:color="000000"/>
        </w:rPr>
        <w:t>„</w:t>
      </w:r>
      <w:r w:rsidRPr="009145C9">
        <w:t>Denkzettel“</w:t>
      </w:r>
      <w:r>
        <w:t xml:space="preserve"> auslegen (mit der Perspektive auf bessere Zeiten), um die </w:t>
      </w:r>
    </w:p>
    <w:p w14:paraId="68ACBE61" w14:textId="77777777" w:rsidR="00EB1236" w:rsidRDefault="00EB1236" w:rsidP="00EB1236">
      <w:pPr>
        <w:pStyle w:val="NKText"/>
      </w:pPr>
      <w:r>
        <w:t xml:space="preserve">Menschen, die sich niederlassen zum Nachdenken anzuregen und ggf. konkrete Vorhaben anzuregen </w:t>
      </w:r>
    </w:p>
    <w:p w14:paraId="46106C99" w14:textId="77777777" w:rsidR="00EB1236" w:rsidRDefault="00EB1236" w:rsidP="00EB1236">
      <w:pPr>
        <w:pStyle w:val="NKText"/>
      </w:pPr>
      <w:r>
        <w:t xml:space="preserve"> </w:t>
      </w:r>
    </w:p>
    <w:p w14:paraId="7F230FDB" w14:textId="77777777" w:rsidR="00EB1236" w:rsidRDefault="00EB1236" w:rsidP="00EB1236">
      <w:pPr>
        <w:pStyle w:val="NKText"/>
      </w:pPr>
      <w:r>
        <w:t xml:space="preserve"> </w:t>
      </w:r>
    </w:p>
    <w:p w14:paraId="7F24426F" w14:textId="77777777" w:rsidR="00EB1236" w:rsidRDefault="00EB1236" w:rsidP="00EB1236">
      <w:pPr>
        <w:pStyle w:val="NKText"/>
      </w:pPr>
      <w:r>
        <w:t xml:space="preserve"> </w:t>
      </w:r>
    </w:p>
    <w:p w14:paraId="2D15A286" w14:textId="77777777" w:rsidR="00EB1236" w:rsidRDefault="00EB1236" w:rsidP="00EB1236">
      <w:pPr>
        <w:pStyle w:val="NKText"/>
      </w:pPr>
      <w:r>
        <w:rPr>
          <w:noProof/>
        </w:rPr>
        <w:lastRenderedPageBreak/>
        <w:drawing>
          <wp:inline distT="0" distB="0" distL="0" distR="0" wp14:anchorId="56C5E87F" wp14:editId="017541F0">
            <wp:extent cx="4641850" cy="333375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08AE72" w14:textId="77777777" w:rsidR="00EB1236" w:rsidRDefault="00EB1236" w:rsidP="00EB1236">
      <w:pPr>
        <w:pStyle w:val="NKText"/>
      </w:pPr>
      <w:r>
        <w:t xml:space="preserve"> </w:t>
      </w:r>
    </w:p>
    <w:p w14:paraId="121914FF" w14:textId="77777777" w:rsidR="00EB1236" w:rsidRDefault="00EB1236" w:rsidP="00EB1236">
      <w:pPr>
        <w:pStyle w:val="NKText"/>
      </w:pPr>
      <w:r>
        <w:t xml:space="preserve">                                                                         </w:t>
      </w:r>
    </w:p>
    <w:p w14:paraId="67473C59" w14:textId="77777777" w:rsidR="00EB1236" w:rsidRDefault="00EB1236" w:rsidP="00EB1236">
      <w:pPr>
        <w:pStyle w:val="NKText"/>
      </w:pPr>
      <w:r>
        <w:rPr>
          <w:noProof/>
        </w:rPr>
        <w:drawing>
          <wp:inline distT="0" distB="0" distL="0" distR="0" wp14:anchorId="0A6F4C2A" wp14:editId="6AC98EAB">
            <wp:extent cx="2602865" cy="1905127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9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AA8C1DE" w14:textId="39BAB275" w:rsidR="00EB1236" w:rsidRDefault="00EB1236" w:rsidP="00EB1236">
      <w:pPr>
        <w:pStyle w:val="NKText"/>
      </w:pPr>
      <w:r>
        <w:rPr>
          <w:noProof/>
        </w:rPr>
        <w:drawing>
          <wp:inline distT="0" distB="0" distL="0" distR="0" wp14:anchorId="5173304A" wp14:editId="4B107A59">
            <wp:extent cx="3904615" cy="2551303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255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</w:t>
      </w:r>
    </w:p>
    <w:p w14:paraId="472250B1" w14:textId="77777777" w:rsidR="00EB1236" w:rsidRDefault="00EB1236" w:rsidP="00EB1236">
      <w:pPr>
        <w:pStyle w:val="NKText"/>
      </w:pPr>
      <w:r>
        <w:lastRenderedPageBreak/>
        <w:t xml:space="preserve"> </w:t>
      </w:r>
    </w:p>
    <w:p w14:paraId="0A7E777D" w14:textId="77777777" w:rsidR="00EB1236" w:rsidRDefault="00EB1236" w:rsidP="00EB1236">
      <w:pPr>
        <w:pStyle w:val="NKText"/>
      </w:pPr>
      <w:r>
        <w:t xml:space="preserve">Der Gottesdienst kann dann im </w:t>
      </w:r>
      <w:proofErr w:type="spellStart"/>
      <w:r>
        <w:t>Anschluß</w:t>
      </w:r>
      <w:proofErr w:type="spellEnd"/>
      <w:r>
        <w:t xml:space="preserve"> verschieden gefeiert werden. </w:t>
      </w:r>
    </w:p>
    <w:p w14:paraId="30BA9A14" w14:textId="77777777" w:rsidR="00EB1236" w:rsidRDefault="00EB1236" w:rsidP="00EB1236">
      <w:pPr>
        <w:pStyle w:val="NKText"/>
      </w:pPr>
      <w:r>
        <w:t xml:space="preserve">Als Abendmahl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: Brötchen, Getränke und Liturgie werden mitgenommen und der Gottesdienst nur zuhause gefeiert. </w:t>
      </w:r>
    </w:p>
    <w:p w14:paraId="01B5B66E" w14:textId="77777777" w:rsidR="00EB1236" w:rsidRDefault="00EB1236" w:rsidP="00EB1236">
      <w:pPr>
        <w:pStyle w:val="NKText"/>
      </w:pPr>
      <w:r>
        <w:t xml:space="preserve">Der Gottesdienst wird – je nach Situation und Regeln – mit wenigen in der Kirche gefeiert. Via Zoom sind die anderen in ihrem Zuhause zugeschaltet und feiern mit. </w:t>
      </w:r>
    </w:p>
    <w:p w14:paraId="3324402D" w14:textId="77777777" w:rsidR="00EB1236" w:rsidRDefault="00EB1236" w:rsidP="00EB1236">
      <w:pPr>
        <w:pStyle w:val="NKText"/>
      </w:pPr>
      <w:r>
        <w:t xml:space="preserve">Es gibt einen rein digitalen Gottesdienst mit den Elementen, die vorher geholt und/oder gebracht wurden, mit gemeinsamer Abendmahlsfeier. </w:t>
      </w:r>
    </w:p>
    <w:p w14:paraId="10BECA41" w14:textId="77777777" w:rsidR="00EB1236" w:rsidRDefault="00EB1236" w:rsidP="00EB1236">
      <w:pPr>
        <w:pStyle w:val="NKText"/>
      </w:pPr>
      <w:r>
        <w:t xml:space="preserve"> </w:t>
      </w:r>
    </w:p>
    <w:p w14:paraId="0261EA2C" w14:textId="77777777" w:rsidR="00EB1236" w:rsidRDefault="00EB1236" w:rsidP="00EB1236">
      <w:pPr>
        <w:pStyle w:val="NKText"/>
      </w:pPr>
      <w:r>
        <w:t xml:space="preserve"> </w:t>
      </w:r>
    </w:p>
    <w:p w14:paraId="01614333" w14:textId="77777777" w:rsidR="00EB1236" w:rsidRDefault="00EB1236" w:rsidP="00EB1236">
      <w:pPr>
        <w:pStyle w:val="NKText"/>
      </w:pPr>
      <w:r>
        <w:rPr>
          <w:noProof/>
        </w:rPr>
        <w:drawing>
          <wp:inline distT="0" distB="0" distL="0" distR="0" wp14:anchorId="52327EA6" wp14:editId="763189BB">
            <wp:extent cx="1857375" cy="1393063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107EFF6B" w14:textId="77777777" w:rsidR="00EB1236" w:rsidRDefault="00EB1236" w:rsidP="00EB1236">
      <w:pPr>
        <w:pStyle w:val="NKText"/>
        <w:rPr>
          <w:sz w:val="18"/>
          <w:szCs w:val="18"/>
        </w:rPr>
      </w:pPr>
      <w:r>
        <w:t xml:space="preserve"> </w:t>
      </w:r>
      <w:r w:rsidRPr="00EB1236">
        <w:rPr>
          <w:sz w:val="18"/>
          <w:szCs w:val="18"/>
        </w:rPr>
        <w:t xml:space="preserve"> </w:t>
      </w:r>
    </w:p>
    <w:p w14:paraId="0B5BAB43" w14:textId="3320E85D" w:rsidR="00EB1236" w:rsidRPr="00EB1236" w:rsidRDefault="00EB1236" w:rsidP="00EB1236">
      <w:pPr>
        <w:pStyle w:val="NKText"/>
        <w:rPr>
          <w:sz w:val="18"/>
          <w:szCs w:val="18"/>
        </w:rPr>
      </w:pPr>
      <w:r w:rsidRPr="00EB1236">
        <w:rPr>
          <w:sz w:val="18"/>
          <w:szCs w:val="18"/>
        </w:rPr>
        <w:t xml:space="preserve">Autorin: Andrea Wauer-Höflich                                                                            </w:t>
      </w:r>
    </w:p>
    <w:p w14:paraId="1D253100" w14:textId="77777777" w:rsidR="00B345E3" w:rsidRDefault="00B345E3" w:rsidP="00B345E3">
      <w:pPr>
        <w:pStyle w:val="NKText"/>
      </w:pPr>
    </w:p>
    <w:p w14:paraId="36D592C2" w14:textId="77777777" w:rsidR="00B345E3" w:rsidRPr="00B345E3" w:rsidRDefault="00B345E3" w:rsidP="00B345E3">
      <w:pPr>
        <w:pStyle w:val="NKText"/>
      </w:pPr>
    </w:p>
    <w:sectPr w:rsidR="00B345E3" w:rsidRPr="00B345E3" w:rsidSect="006F7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4332" w14:textId="77777777" w:rsidR="00EB1236" w:rsidRDefault="00EB1236" w:rsidP="00FE0E45">
      <w:pPr>
        <w:spacing w:after="0" w:line="240" w:lineRule="auto"/>
      </w:pPr>
      <w:r>
        <w:separator/>
      </w:r>
    </w:p>
  </w:endnote>
  <w:endnote w:type="continuationSeparator" w:id="0">
    <w:p w14:paraId="7C50988A" w14:textId="77777777" w:rsidR="00EB1236" w:rsidRDefault="00EB123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4345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26D4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9A0E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BFA70" w14:textId="77777777" w:rsidR="00EB1236" w:rsidRDefault="00EB1236" w:rsidP="00FE0E45">
      <w:pPr>
        <w:spacing w:after="0" w:line="240" w:lineRule="auto"/>
      </w:pPr>
      <w:r>
        <w:separator/>
      </w:r>
    </w:p>
  </w:footnote>
  <w:footnote w:type="continuationSeparator" w:id="0">
    <w:p w14:paraId="76027F74" w14:textId="77777777" w:rsidR="00EB1236" w:rsidRDefault="00EB123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3B9D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14B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8845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EA8052B" wp14:editId="1EDB14E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80F"/>
    <w:multiLevelType w:val="hybridMultilevel"/>
    <w:tmpl w:val="414A04A8"/>
    <w:lvl w:ilvl="0" w:tplc="EAD8E3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4C9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FE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2E7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6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CA0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AF0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660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431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6"/>
    <w:rsid w:val="00036A75"/>
    <w:rsid w:val="000752BC"/>
    <w:rsid w:val="002F4ACA"/>
    <w:rsid w:val="004F6BF0"/>
    <w:rsid w:val="00526BB3"/>
    <w:rsid w:val="00534709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F43BE"/>
    <w:rsid w:val="00E234B2"/>
    <w:rsid w:val="00EB1236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233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236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236"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18.1.2021\A%20Liturgien%20der%20Verhei&#223;ung\Navigation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3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Strandpastorin</dc:creator>
  <cp:lastModifiedBy>Dr. Handke, Emilia</cp:lastModifiedBy>
  <cp:revision>2</cp:revision>
  <cp:lastPrinted>2020-05-08T10:33:00Z</cp:lastPrinted>
  <dcterms:created xsi:type="dcterms:W3CDTF">2021-02-17T16:21:00Z</dcterms:created>
  <dcterms:modified xsi:type="dcterms:W3CDTF">2021-02-22T15:03:00Z</dcterms:modified>
</cp:coreProperties>
</file>