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0E315" w14:textId="6A41AEC4" w:rsidR="002B15F0" w:rsidRDefault="002B15F0" w:rsidP="002B15F0">
      <w:pPr>
        <w:pStyle w:val="NKberschrift1"/>
      </w:pPr>
      <w:bookmarkStart w:id="0" w:name="_GoBack"/>
      <w:bookmarkEnd w:id="0"/>
      <w:r>
        <w:t>Trini</w:t>
      </w:r>
      <w:r w:rsidR="00F865BC">
        <w:t>t</w:t>
      </w:r>
      <w:r>
        <w:t>atis mit Kindern</w:t>
      </w:r>
    </w:p>
    <w:p w14:paraId="31F93B24" w14:textId="77777777" w:rsidR="002B15F0" w:rsidRDefault="002B15F0" w:rsidP="002B15F0">
      <w:pPr>
        <w:pStyle w:val="NKText"/>
      </w:pPr>
    </w:p>
    <w:p w14:paraId="2A03D963" w14:textId="77777777" w:rsidR="00B345E3" w:rsidRDefault="00B345E3" w:rsidP="00B345E3">
      <w:pPr>
        <w:pStyle w:val="NKText"/>
      </w:pPr>
    </w:p>
    <w:p w14:paraId="6B8F5250" w14:textId="77777777" w:rsidR="002B15F0" w:rsidRDefault="002B15F0" w:rsidP="002B15F0">
      <w:pPr>
        <w:pStyle w:val="Listenabsatz"/>
        <w:numPr>
          <w:ilvl w:val="0"/>
          <w:numId w:val="1"/>
        </w:numPr>
        <w:spacing w:after="0" w:line="276" w:lineRule="auto"/>
        <w:rPr>
          <w:rFonts w:ascii="Arial" w:hAnsi="Arial" w:cs="Arial"/>
          <w:b/>
          <w:sz w:val="24"/>
          <w:szCs w:val="24"/>
        </w:rPr>
      </w:pPr>
      <w:r w:rsidRPr="002B15F0">
        <w:rPr>
          <w:rFonts w:ascii="Arial" w:hAnsi="Arial" w:cs="Arial"/>
          <w:b/>
          <w:sz w:val="24"/>
          <w:szCs w:val="24"/>
        </w:rPr>
        <w:t>Praxisanregung</w:t>
      </w:r>
    </w:p>
    <w:p w14:paraId="3BE7F472" w14:textId="78C653F2" w:rsidR="002B15F0" w:rsidRPr="002B15F0" w:rsidRDefault="002B15F0" w:rsidP="002B15F0">
      <w:pPr>
        <w:pStyle w:val="Listenabsatz"/>
        <w:spacing w:after="0" w:line="276" w:lineRule="auto"/>
        <w:rPr>
          <w:rFonts w:ascii="Arial" w:hAnsi="Arial" w:cs="Arial"/>
          <w:b/>
          <w:sz w:val="24"/>
          <w:szCs w:val="24"/>
        </w:rPr>
      </w:pPr>
      <w:r w:rsidRPr="002B15F0">
        <w:rPr>
          <w:rFonts w:ascii="Arial" w:hAnsi="Arial" w:cs="Arial"/>
          <w:b/>
          <w:sz w:val="24"/>
          <w:szCs w:val="24"/>
        </w:rPr>
        <w:t xml:space="preserve"> </w:t>
      </w:r>
    </w:p>
    <w:p w14:paraId="4C999C2B" w14:textId="77777777" w:rsidR="002B15F0" w:rsidRPr="002B15F0" w:rsidRDefault="002B15F0" w:rsidP="002B15F0">
      <w:pPr>
        <w:spacing w:after="0" w:line="276" w:lineRule="auto"/>
        <w:rPr>
          <w:rFonts w:ascii="Arial" w:hAnsi="Arial" w:cs="Arial"/>
          <w:b/>
          <w:sz w:val="24"/>
          <w:szCs w:val="24"/>
        </w:rPr>
      </w:pPr>
      <w:r w:rsidRPr="002B15F0">
        <w:rPr>
          <w:rFonts w:ascii="Arial" w:hAnsi="Arial" w:cs="Arial"/>
          <w:b/>
          <w:sz w:val="24"/>
          <w:szCs w:val="24"/>
        </w:rPr>
        <w:t>Material</w:t>
      </w:r>
    </w:p>
    <w:p w14:paraId="3C0906E5" w14:textId="77777777" w:rsidR="002B15F0" w:rsidRPr="002B15F0" w:rsidRDefault="002B15F0" w:rsidP="002B15F0">
      <w:pPr>
        <w:spacing w:after="0" w:line="276" w:lineRule="auto"/>
        <w:rPr>
          <w:rFonts w:ascii="Arial" w:hAnsi="Arial" w:cs="Arial"/>
          <w:sz w:val="24"/>
          <w:szCs w:val="24"/>
        </w:rPr>
      </w:pPr>
      <w:r w:rsidRPr="002B15F0">
        <w:rPr>
          <w:rFonts w:ascii="Arial" w:hAnsi="Arial" w:cs="Arial"/>
          <w:sz w:val="24"/>
          <w:szCs w:val="24"/>
        </w:rPr>
        <w:t>Vier weiße Tücher (am besten rund, oder sie werden als Kreis gelegt), eine Kerze im Glas, Figuren: eine mit einem Kind auf dem Arm und zwei einzelne Figuren, eine Taube, für jedes Kind ein kleines Tuch, viele Naturmaterialien (Steine, Tannenzapfen, Stöcke, Blätter, Sand etc.).</w:t>
      </w:r>
    </w:p>
    <w:p w14:paraId="415A60E6" w14:textId="77777777" w:rsidR="002B15F0" w:rsidRPr="002B15F0" w:rsidRDefault="002B15F0" w:rsidP="002B15F0">
      <w:pPr>
        <w:spacing w:after="0" w:line="276" w:lineRule="auto"/>
        <w:rPr>
          <w:rFonts w:ascii="Arial" w:hAnsi="Arial" w:cs="Arial"/>
          <w:sz w:val="24"/>
          <w:szCs w:val="24"/>
        </w:rPr>
      </w:pPr>
      <w:r w:rsidRPr="002B15F0">
        <w:rPr>
          <w:rFonts w:ascii="Arial" w:hAnsi="Arial" w:cs="Arial"/>
          <w:sz w:val="24"/>
          <w:szCs w:val="24"/>
        </w:rPr>
        <w:t xml:space="preserve">Die Naturmaterialien können vor der Aktion zusammen mit den Kindern gesammelt werden und sortiert in Körben oder Schalen im Raum stehen. </w:t>
      </w:r>
    </w:p>
    <w:p w14:paraId="43442C00" w14:textId="77777777" w:rsidR="002B15F0" w:rsidRPr="002B15F0" w:rsidRDefault="002B15F0" w:rsidP="002B15F0">
      <w:pPr>
        <w:rPr>
          <w:rFonts w:ascii="Arial" w:hAnsi="Arial" w:cs="Arial"/>
          <w:sz w:val="24"/>
          <w:szCs w:val="24"/>
        </w:rPr>
      </w:pPr>
    </w:p>
    <w:tbl>
      <w:tblPr>
        <w:tblStyle w:val="Tabellenraster"/>
        <w:tblW w:w="9062" w:type="dxa"/>
        <w:tblLook w:val="04A0" w:firstRow="1" w:lastRow="0" w:firstColumn="1" w:lastColumn="0" w:noHBand="0" w:noVBand="1"/>
      </w:tblPr>
      <w:tblGrid>
        <w:gridCol w:w="5382"/>
        <w:gridCol w:w="3680"/>
      </w:tblGrid>
      <w:tr w:rsidR="002B15F0" w:rsidRPr="002B15F0" w14:paraId="71E18BF9" w14:textId="77777777" w:rsidTr="00225B86">
        <w:tc>
          <w:tcPr>
            <w:tcW w:w="5382" w:type="dxa"/>
            <w:shd w:val="clear" w:color="auto" w:fill="auto"/>
          </w:tcPr>
          <w:p w14:paraId="2958CAAD" w14:textId="77777777" w:rsidR="002B15F0" w:rsidRPr="002B15F0" w:rsidRDefault="002B15F0" w:rsidP="00225B86">
            <w:pPr>
              <w:rPr>
                <w:rFonts w:ascii="Arial" w:hAnsi="Arial" w:cs="Arial"/>
                <w:b/>
                <w:sz w:val="24"/>
                <w:szCs w:val="24"/>
              </w:rPr>
            </w:pPr>
            <w:r w:rsidRPr="002B15F0">
              <w:rPr>
                <w:rFonts w:ascii="Arial" w:hAnsi="Arial" w:cs="Arial"/>
                <w:b/>
                <w:sz w:val="24"/>
                <w:szCs w:val="24"/>
              </w:rPr>
              <w:t>Erzählung</w:t>
            </w:r>
          </w:p>
        </w:tc>
        <w:tc>
          <w:tcPr>
            <w:tcW w:w="3680" w:type="dxa"/>
            <w:shd w:val="clear" w:color="auto" w:fill="auto"/>
          </w:tcPr>
          <w:p w14:paraId="4E641E0C" w14:textId="77777777" w:rsidR="002B15F0" w:rsidRPr="002B15F0" w:rsidRDefault="002B15F0" w:rsidP="00225B86">
            <w:pPr>
              <w:rPr>
                <w:rFonts w:ascii="Arial" w:hAnsi="Arial" w:cs="Arial"/>
                <w:b/>
                <w:sz w:val="24"/>
                <w:szCs w:val="24"/>
              </w:rPr>
            </w:pPr>
            <w:r w:rsidRPr="002B15F0">
              <w:rPr>
                <w:rFonts w:ascii="Arial" w:hAnsi="Arial" w:cs="Arial"/>
                <w:b/>
                <w:sz w:val="24"/>
                <w:szCs w:val="24"/>
              </w:rPr>
              <w:t>Aktion</w:t>
            </w:r>
          </w:p>
        </w:tc>
      </w:tr>
      <w:tr w:rsidR="002B15F0" w:rsidRPr="002B15F0" w14:paraId="442A2598" w14:textId="77777777" w:rsidTr="00225B86">
        <w:tc>
          <w:tcPr>
            <w:tcW w:w="5382" w:type="dxa"/>
            <w:shd w:val="clear" w:color="auto" w:fill="auto"/>
          </w:tcPr>
          <w:p w14:paraId="74C3B296" w14:textId="77777777" w:rsidR="002B15F0" w:rsidRPr="002B15F0" w:rsidRDefault="002B15F0" w:rsidP="00225B86">
            <w:pPr>
              <w:rPr>
                <w:rFonts w:ascii="Arial" w:hAnsi="Arial" w:cs="Arial"/>
                <w:sz w:val="24"/>
                <w:szCs w:val="24"/>
              </w:rPr>
            </w:pPr>
          </w:p>
        </w:tc>
        <w:tc>
          <w:tcPr>
            <w:tcW w:w="3680" w:type="dxa"/>
            <w:shd w:val="clear" w:color="auto" w:fill="auto"/>
          </w:tcPr>
          <w:p w14:paraId="12A70A53" w14:textId="77777777" w:rsidR="002B15F0" w:rsidRPr="002B15F0" w:rsidRDefault="002B15F0" w:rsidP="00225B86">
            <w:pPr>
              <w:rPr>
                <w:rFonts w:ascii="Arial" w:hAnsi="Arial" w:cs="Arial"/>
                <w:sz w:val="24"/>
                <w:szCs w:val="24"/>
              </w:rPr>
            </w:pPr>
            <w:r w:rsidRPr="002B15F0">
              <w:rPr>
                <w:rFonts w:ascii="Arial" w:hAnsi="Arial" w:cs="Arial"/>
                <w:i/>
                <w:sz w:val="24"/>
                <w:szCs w:val="24"/>
              </w:rPr>
              <w:t>Die Kinder sitzen im Kreis. Die erwachsene Person breitet ein weißes rundes Tuch in der Mitte aus, stellt die Kerze darauf und zündet sie an. Die drei anderen weißen runden Tücher werden um das Tuch in der Mitte gelegt.</w:t>
            </w:r>
          </w:p>
          <w:p w14:paraId="2D43BFEF" w14:textId="77777777" w:rsidR="002B15F0" w:rsidRPr="002B15F0" w:rsidRDefault="002B15F0" w:rsidP="00225B86">
            <w:pPr>
              <w:rPr>
                <w:rFonts w:ascii="Arial" w:hAnsi="Arial" w:cs="Arial"/>
                <w:sz w:val="24"/>
                <w:szCs w:val="24"/>
              </w:rPr>
            </w:pPr>
          </w:p>
          <w:p w14:paraId="1B270CFE" w14:textId="77777777" w:rsidR="002B15F0" w:rsidRPr="002B15F0" w:rsidRDefault="002B15F0" w:rsidP="00225B86">
            <w:pPr>
              <w:rPr>
                <w:rFonts w:ascii="Arial" w:hAnsi="Arial" w:cs="Arial"/>
                <w:sz w:val="24"/>
                <w:szCs w:val="24"/>
              </w:rPr>
            </w:pPr>
          </w:p>
        </w:tc>
      </w:tr>
      <w:tr w:rsidR="002B15F0" w:rsidRPr="002B15F0" w14:paraId="1AA26F25" w14:textId="77777777" w:rsidTr="00225B86">
        <w:tc>
          <w:tcPr>
            <w:tcW w:w="5382" w:type="dxa"/>
            <w:shd w:val="clear" w:color="auto" w:fill="auto"/>
          </w:tcPr>
          <w:p w14:paraId="1FF11056" w14:textId="77777777" w:rsidR="002B15F0" w:rsidRPr="002B15F0" w:rsidRDefault="002B15F0" w:rsidP="00225B86">
            <w:pPr>
              <w:rPr>
                <w:rFonts w:ascii="Arial" w:hAnsi="Arial" w:cs="Arial"/>
                <w:sz w:val="24"/>
                <w:szCs w:val="24"/>
              </w:rPr>
            </w:pPr>
            <w:r w:rsidRPr="002B15F0">
              <w:rPr>
                <w:rFonts w:ascii="Arial" w:hAnsi="Arial" w:cs="Arial"/>
                <w:sz w:val="24"/>
                <w:szCs w:val="24"/>
              </w:rPr>
              <w:t>Die Kerze erinnert uns daran: Gott ist bei uns.</w:t>
            </w:r>
          </w:p>
          <w:p w14:paraId="7E0C7E18" w14:textId="77777777" w:rsidR="002B15F0" w:rsidRPr="002B15F0" w:rsidRDefault="002B15F0" w:rsidP="00225B86">
            <w:pPr>
              <w:rPr>
                <w:rFonts w:ascii="Arial" w:hAnsi="Arial" w:cs="Arial"/>
                <w:sz w:val="24"/>
                <w:szCs w:val="24"/>
              </w:rPr>
            </w:pPr>
            <w:r w:rsidRPr="002B15F0">
              <w:rPr>
                <w:rFonts w:ascii="Arial" w:hAnsi="Arial" w:cs="Arial"/>
                <w:sz w:val="24"/>
                <w:szCs w:val="24"/>
              </w:rPr>
              <w:t>Wie ist Gott eigentlich? Wir können Gott nicht sehen. Wir können uns aber vorstellen, wie wir Gott erleben. Wie erlebt ihr Gott?</w:t>
            </w:r>
          </w:p>
          <w:p w14:paraId="404E4A2B" w14:textId="77777777" w:rsidR="002B15F0" w:rsidRPr="002B15F0" w:rsidRDefault="002B15F0" w:rsidP="00225B86">
            <w:pPr>
              <w:rPr>
                <w:rFonts w:ascii="Arial" w:hAnsi="Arial" w:cs="Arial"/>
                <w:sz w:val="24"/>
                <w:szCs w:val="24"/>
              </w:rPr>
            </w:pPr>
          </w:p>
          <w:p w14:paraId="16801962" w14:textId="77777777" w:rsidR="002B15F0" w:rsidRPr="002B15F0" w:rsidRDefault="002B15F0" w:rsidP="00225B86">
            <w:pPr>
              <w:rPr>
                <w:rFonts w:ascii="Arial" w:hAnsi="Arial" w:cs="Arial"/>
                <w:sz w:val="24"/>
                <w:szCs w:val="24"/>
              </w:rPr>
            </w:pPr>
          </w:p>
          <w:p w14:paraId="4B5A7C33" w14:textId="77777777" w:rsidR="002B15F0" w:rsidRPr="002B15F0" w:rsidRDefault="002B15F0" w:rsidP="00225B86">
            <w:pPr>
              <w:rPr>
                <w:rFonts w:ascii="Arial" w:hAnsi="Arial" w:cs="Arial"/>
                <w:sz w:val="24"/>
                <w:szCs w:val="24"/>
              </w:rPr>
            </w:pPr>
          </w:p>
        </w:tc>
        <w:tc>
          <w:tcPr>
            <w:tcW w:w="3680" w:type="dxa"/>
            <w:shd w:val="clear" w:color="auto" w:fill="auto"/>
          </w:tcPr>
          <w:p w14:paraId="695B81D3" w14:textId="77777777" w:rsidR="002B15F0" w:rsidRPr="002B15F0" w:rsidRDefault="002B15F0" w:rsidP="00225B86">
            <w:pPr>
              <w:rPr>
                <w:rFonts w:ascii="Arial" w:hAnsi="Arial" w:cs="Arial"/>
                <w:sz w:val="24"/>
                <w:szCs w:val="24"/>
              </w:rPr>
            </w:pPr>
            <w:r w:rsidRPr="002B15F0">
              <w:rPr>
                <w:rFonts w:ascii="Arial" w:hAnsi="Arial" w:cs="Arial"/>
                <w:i/>
                <w:sz w:val="24"/>
                <w:szCs w:val="24"/>
              </w:rPr>
              <w:t xml:space="preserve">Ein Gespräch mit den Kindern schließt sich an. Wichtig dabei ist, dass es nicht um richtig oder falsch geht, sondern jede Vorstellung der Kinder Raum bekommt und stehengelassen wird. </w:t>
            </w:r>
          </w:p>
          <w:p w14:paraId="7690588F" w14:textId="77777777" w:rsidR="002B15F0" w:rsidRPr="002B15F0" w:rsidRDefault="002B15F0" w:rsidP="00225B86">
            <w:pPr>
              <w:rPr>
                <w:rFonts w:ascii="Arial" w:hAnsi="Arial" w:cs="Arial"/>
                <w:sz w:val="24"/>
                <w:szCs w:val="24"/>
              </w:rPr>
            </w:pPr>
          </w:p>
        </w:tc>
      </w:tr>
      <w:tr w:rsidR="002B15F0" w:rsidRPr="002B15F0" w14:paraId="5912077F" w14:textId="77777777" w:rsidTr="00225B86">
        <w:tc>
          <w:tcPr>
            <w:tcW w:w="5382" w:type="dxa"/>
            <w:shd w:val="clear" w:color="auto" w:fill="auto"/>
          </w:tcPr>
          <w:p w14:paraId="648EA865" w14:textId="77777777" w:rsidR="002B15F0" w:rsidRPr="002B15F0" w:rsidRDefault="002B15F0" w:rsidP="00225B86">
            <w:pPr>
              <w:rPr>
                <w:rFonts w:ascii="Arial" w:hAnsi="Arial" w:cs="Arial"/>
                <w:sz w:val="24"/>
                <w:szCs w:val="24"/>
              </w:rPr>
            </w:pPr>
            <w:r w:rsidRPr="002B15F0">
              <w:rPr>
                <w:rFonts w:ascii="Arial" w:hAnsi="Arial" w:cs="Arial"/>
                <w:sz w:val="24"/>
                <w:szCs w:val="24"/>
              </w:rPr>
              <w:t>In der Bibel gibt es ganz viele Geschichten von Gott. Und auch die Menschen in der Bibel haben überlegt, wie Gott wohl ist. Gott ist wie ein Vater zu uns, haben sie gesagt. Und wie eine Mutter.</w:t>
            </w:r>
          </w:p>
          <w:p w14:paraId="4FDF0F3F" w14:textId="77777777" w:rsidR="002B15F0" w:rsidRPr="002B15F0" w:rsidRDefault="002B15F0" w:rsidP="00225B86">
            <w:pPr>
              <w:rPr>
                <w:rFonts w:ascii="Arial" w:hAnsi="Arial" w:cs="Arial"/>
                <w:sz w:val="24"/>
                <w:szCs w:val="24"/>
              </w:rPr>
            </w:pPr>
          </w:p>
          <w:p w14:paraId="3B58B496" w14:textId="77777777" w:rsidR="002B15F0" w:rsidRPr="002B15F0" w:rsidRDefault="002B15F0" w:rsidP="00225B86">
            <w:pPr>
              <w:rPr>
                <w:rFonts w:ascii="Arial" w:hAnsi="Arial" w:cs="Arial"/>
                <w:sz w:val="24"/>
                <w:szCs w:val="24"/>
              </w:rPr>
            </w:pPr>
            <w:r w:rsidRPr="002B15F0">
              <w:rPr>
                <w:rFonts w:ascii="Arial" w:hAnsi="Arial" w:cs="Arial"/>
                <w:sz w:val="24"/>
                <w:szCs w:val="24"/>
              </w:rPr>
              <w:t>Menschen haben erlebt: Zu Gott kann ich immer kommen. Gott ist wie ein Vater, wie eine Mutter für mich. Gott hat mich lieb. Gott kümmert sich um mich, damit es mir gut geht.</w:t>
            </w:r>
          </w:p>
        </w:tc>
        <w:tc>
          <w:tcPr>
            <w:tcW w:w="3680" w:type="dxa"/>
            <w:shd w:val="clear" w:color="auto" w:fill="auto"/>
          </w:tcPr>
          <w:p w14:paraId="5514AA05" w14:textId="77777777" w:rsidR="002B15F0" w:rsidRPr="002B15F0" w:rsidRDefault="002B15F0" w:rsidP="00225B86">
            <w:pPr>
              <w:rPr>
                <w:rFonts w:ascii="Arial" w:hAnsi="Arial" w:cs="Arial"/>
                <w:i/>
                <w:sz w:val="24"/>
                <w:szCs w:val="24"/>
              </w:rPr>
            </w:pPr>
            <w:r w:rsidRPr="002B15F0">
              <w:rPr>
                <w:rFonts w:ascii="Arial" w:hAnsi="Arial" w:cs="Arial"/>
                <w:i/>
                <w:sz w:val="24"/>
                <w:szCs w:val="24"/>
              </w:rPr>
              <w:t>Die Figur mit Kind auf dem Arm wird auf ein weißes leeres Tuch gestellt.</w:t>
            </w:r>
          </w:p>
          <w:p w14:paraId="14CB5F41" w14:textId="77777777" w:rsidR="002B15F0" w:rsidRPr="002B15F0" w:rsidRDefault="002B15F0" w:rsidP="00225B86">
            <w:pPr>
              <w:rPr>
                <w:rFonts w:ascii="Arial" w:hAnsi="Arial" w:cs="Arial"/>
                <w:sz w:val="24"/>
                <w:szCs w:val="24"/>
              </w:rPr>
            </w:pPr>
          </w:p>
        </w:tc>
      </w:tr>
      <w:tr w:rsidR="002B15F0" w:rsidRPr="002B15F0" w14:paraId="00538312" w14:textId="77777777" w:rsidTr="00225B86">
        <w:tc>
          <w:tcPr>
            <w:tcW w:w="5382" w:type="dxa"/>
            <w:shd w:val="clear" w:color="auto" w:fill="auto"/>
          </w:tcPr>
          <w:p w14:paraId="23B66689" w14:textId="77777777" w:rsidR="002B15F0" w:rsidRPr="002B15F0" w:rsidRDefault="002B15F0" w:rsidP="00225B86">
            <w:pPr>
              <w:rPr>
                <w:rFonts w:ascii="Arial" w:hAnsi="Arial" w:cs="Arial"/>
                <w:sz w:val="24"/>
                <w:szCs w:val="24"/>
              </w:rPr>
            </w:pPr>
            <w:r w:rsidRPr="002B15F0">
              <w:rPr>
                <w:rFonts w:ascii="Arial" w:hAnsi="Arial" w:cs="Arial"/>
                <w:sz w:val="24"/>
                <w:szCs w:val="24"/>
              </w:rPr>
              <w:t xml:space="preserve">Gott kann ich auch in anderen Menschen treffen. Wenn jemand mich tröstet. Wenn jemand mir zur Seite steht und meine Freundin </w:t>
            </w:r>
            <w:r w:rsidRPr="002B15F0">
              <w:rPr>
                <w:rFonts w:ascii="Arial" w:hAnsi="Arial" w:cs="Arial"/>
                <w:sz w:val="24"/>
                <w:szCs w:val="24"/>
              </w:rPr>
              <w:lastRenderedPageBreak/>
              <w:t>oder mein Freund ist. Wenn jemand mir zeigt, wo es langgeht. Dann merke ich: Gott ist da. Gott begegnet mir in anderen Menschen. Damit wir das entdecken können, ist Jesus in die Welt gekommen.</w:t>
            </w:r>
          </w:p>
        </w:tc>
        <w:tc>
          <w:tcPr>
            <w:tcW w:w="3680" w:type="dxa"/>
            <w:shd w:val="clear" w:color="auto" w:fill="auto"/>
          </w:tcPr>
          <w:p w14:paraId="27884F9E" w14:textId="77777777" w:rsidR="002B15F0" w:rsidRPr="002B15F0" w:rsidRDefault="002B15F0" w:rsidP="00225B86">
            <w:pPr>
              <w:rPr>
                <w:rFonts w:ascii="Arial" w:hAnsi="Arial" w:cs="Arial"/>
                <w:i/>
                <w:sz w:val="24"/>
                <w:szCs w:val="24"/>
              </w:rPr>
            </w:pPr>
            <w:r w:rsidRPr="002B15F0">
              <w:rPr>
                <w:rFonts w:ascii="Arial" w:hAnsi="Arial" w:cs="Arial"/>
                <w:i/>
                <w:sz w:val="24"/>
                <w:szCs w:val="24"/>
              </w:rPr>
              <w:lastRenderedPageBreak/>
              <w:t>Zwei weitere Figuren werden auf das zweite weiße Tuch gestellt.</w:t>
            </w:r>
          </w:p>
          <w:p w14:paraId="33631C91" w14:textId="77777777" w:rsidR="002B15F0" w:rsidRPr="002B15F0" w:rsidRDefault="002B15F0" w:rsidP="00225B86">
            <w:pPr>
              <w:rPr>
                <w:rFonts w:ascii="Arial" w:hAnsi="Arial" w:cs="Arial"/>
                <w:sz w:val="24"/>
                <w:szCs w:val="24"/>
              </w:rPr>
            </w:pPr>
          </w:p>
          <w:p w14:paraId="7C4BBB0B" w14:textId="77777777" w:rsidR="002B15F0" w:rsidRPr="002B15F0" w:rsidRDefault="002B15F0" w:rsidP="00225B86">
            <w:pPr>
              <w:rPr>
                <w:rFonts w:ascii="Arial" w:hAnsi="Arial" w:cs="Arial"/>
                <w:sz w:val="24"/>
                <w:szCs w:val="24"/>
              </w:rPr>
            </w:pPr>
          </w:p>
        </w:tc>
      </w:tr>
      <w:tr w:rsidR="002B15F0" w:rsidRPr="002B15F0" w14:paraId="32BD8C3D" w14:textId="77777777" w:rsidTr="00225B86">
        <w:tc>
          <w:tcPr>
            <w:tcW w:w="5382" w:type="dxa"/>
            <w:shd w:val="clear" w:color="auto" w:fill="auto"/>
          </w:tcPr>
          <w:p w14:paraId="1ED7F693" w14:textId="77777777" w:rsidR="002B15F0" w:rsidRPr="002B15F0" w:rsidRDefault="002B15F0" w:rsidP="00225B86">
            <w:pPr>
              <w:rPr>
                <w:rFonts w:ascii="Arial" w:hAnsi="Arial" w:cs="Arial"/>
                <w:sz w:val="24"/>
                <w:szCs w:val="24"/>
              </w:rPr>
            </w:pPr>
            <w:r w:rsidRPr="002B15F0">
              <w:rPr>
                <w:rFonts w:ascii="Arial" w:hAnsi="Arial" w:cs="Arial"/>
                <w:sz w:val="24"/>
                <w:szCs w:val="24"/>
              </w:rPr>
              <w:lastRenderedPageBreak/>
              <w:t>Wir merken auch: Gott kann ich in mir selbst erleben, wie einen guten Gedanken, einen Geistesblitz. Es ist, als ob Gott in mir atmet. Zu spüren, aber nicht festzuhalten. Wie eine Taube, die fliegt. Manche sagen: Gott – Heiliger Geist.</w:t>
            </w:r>
          </w:p>
          <w:p w14:paraId="5E1B1F3F" w14:textId="77777777" w:rsidR="002B15F0" w:rsidRPr="002B15F0" w:rsidRDefault="002B15F0" w:rsidP="00225B86">
            <w:pPr>
              <w:rPr>
                <w:rFonts w:ascii="Arial" w:hAnsi="Arial" w:cs="Arial"/>
                <w:sz w:val="24"/>
                <w:szCs w:val="24"/>
              </w:rPr>
            </w:pPr>
          </w:p>
        </w:tc>
        <w:tc>
          <w:tcPr>
            <w:tcW w:w="3680" w:type="dxa"/>
            <w:shd w:val="clear" w:color="auto" w:fill="auto"/>
          </w:tcPr>
          <w:p w14:paraId="518AA4CE" w14:textId="77777777" w:rsidR="002B15F0" w:rsidRPr="002B15F0" w:rsidRDefault="002B15F0" w:rsidP="00225B86">
            <w:pPr>
              <w:rPr>
                <w:rFonts w:ascii="Arial" w:hAnsi="Arial" w:cs="Arial"/>
                <w:i/>
                <w:sz w:val="24"/>
                <w:szCs w:val="24"/>
              </w:rPr>
            </w:pPr>
            <w:r w:rsidRPr="002B15F0">
              <w:rPr>
                <w:rFonts w:ascii="Arial" w:hAnsi="Arial" w:cs="Arial"/>
                <w:i/>
                <w:sz w:val="24"/>
                <w:szCs w:val="24"/>
              </w:rPr>
              <w:t>Die Taube wird auf das dritte weiße Tuch gelegt.</w:t>
            </w:r>
          </w:p>
          <w:p w14:paraId="4EE14269" w14:textId="77777777" w:rsidR="002B15F0" w:rsidRPr="002B15F0" w:rsidRDefault="002B15F0" w:rsidP="00225B86">
            <w:pPr>
              <w:rPr>
                <w:rFonts w:ascii="Arial" w:hAnsi="Arial" w:cs="Arial"/>
                <w:sz w:val="24"/>
                <w:szCs w:val="24"/>
              </w:rPr>
            </w:pPr>
          </w:p>
        </w:tc>
      </w:tr>
      <w:tr w:rsidR="002B15F0" w:rsidRPr="002B15F0" w14:paraId="41EBFFB9" w14:textId="77777777" w:rsidTr="00225B86">
        <w:tc>
          <w:tcPr>
            <w:tcW w:w="5382" w:type="dxa"/>
            <w:shd w:val="clear" w:color="auto" w:fill="auto"/>
          </w:tcPr>
          <w:p w14:paraId="2CB9CEB0" w14:textId="77777777" w:rsidR="002B15F0" w:rsidRPr="002B15F0" w:rsidRDefault="002B15F0" w:rsidP="00225B86">
            <w:pPr>
              <w:rPr>
                <w:rFonts w:ascii="Arial" w:hAnsi="Arial" w:cs="Arial"/>
                <w:sz w:val="24"/>
                <w:szCs w:val="24"/>
              </w:rPr>
            </w:pPr>
            <w:r w:rsidRPr="002B15F0">
              <w:rPr>
                <w:rFonts w:ascii="Arial" w:hAnsi="Arial" w:cs="Arial"/>
                <w:sz w:val="24"/>
                <w:szCs w:val="24"/>
              </w:rPr>
              <w:t>Auf ganz unterschiedliche Weise kann Gott erlebt werden. Vielleicht erlebt jede und jeder Gott anders. Oder heute anders als morgen.</w:t>
            </w:r>
          </w:p>
        </w:tc>
        <w:tc>
          <w:tcPr>
            <w:tcW w:w="3680" w:type="dxa"/>
            <w:shd w:val="clear" w:color="auto" w:fill="auto"/>
          </w:tcPr>
          <w:p w14:paraId="6F3AF733" w14:textId="77777777" w:rsidR="002B15F0" w:rsidRPr="002B15F0" w:rsidRDefault="002B15F0" w:rsidP="00225B86">
            <w:pPr>
              <w:rPr>
                <w:rFonts w:ascii="Arial" w:hAnsi="Arial" w:cs="Arial"/>
                <w:i/>
                <w:sz w:val="24"/>
                <w:szCs w:val="24"/>
              </w:rPr>
            </w:pPr>
            <w:r w:rsidRPr="002B15F0">
              <w:rPr>
                <w:rFonts w:ascii="Arial" w:hAnsi="Arial" w:cs="Arial"/>
                <w:i/>
                <w:sz w:val="24"/>
                <w:szCs w:val="24"/>
              </w:rPr>
              <w:t>Jedes Kind bekommt ein einzelnes Tuch vor sich gelegt.</w:t>
            </w:r>
          </w:p>
          <w:p w14:paraId="442A4162" w14:textId="77777777" w:rsidR="002B15F0" w:rsidRPr="002B15F0" w:rsidRDefault="002B15F0" w:rsidP="00225B86">
            <w:pPr>
              <w:rPr>
                <w:rFonts w:ascii="Arial" w:hAnsi="Arial" w:cs="Arial"/>
                <w:sz w:val="24"/>
                <w:szCs w:val="24"/>
              </w:rPr>
            </w:pPr>
          </w:p>
          <w:p w14:paraId="241B2F22" w14:textId="77777777" w:rsidR="002B15F0" w:rsidRPr="002B15F0" w:rsidRDefault="002B15F0" w:rsidP="00225B86">
            <w:pPr>
              <w:rPr>
                <w:rFonts w:ascii="Arial" w:hAnsi="Arial" w:cs="Arial"/>
                <w:sz w:val="24"/>
                <w:szCs w:val="24"/>
              </w:rPr>
            </w:pPr>
          </w:p>
        </w:tc>
      </w:tr>
      <w:tr w:rsidR="002B15F0" w:rsidRPr="002B15F0" w14:paraId="5266D900" w14:textId="77777777" w:rsidTr="00225B86">
        <w:tc>
          <w:tcPr>
            <w:tcW w:w="5382" w:type="dxa"/>
            <w:shd w:val="clear" w:color="auto" w:fill="auto"/>
          </w:tcPr>
          <w:p w14:paraId="15BE23EB" w14:textId="77777777" w:rsidR="002B15F0" w:rsidRPr="002B15F0" w:rsidRDefault="002B15F0" w:rsidP="00225B86">
            <w:pPr>
              <w:rPr>
                <w:rFonts w:ascii="Arial" w:hAnsi="Arial" w:cs="Arial"/>
                <w:sz w:val="24"/>
                <w:szCs w:val="24"/>
              </w:rPr>
            </w:pPr>
            <w:r w:rsidRPr="002B15F0">
              <w:rPr>
                <w:rFonts w:ascii="Arial" w:hAnsi="Arial" w:cs="Arial"/>
                <w:sz w:val="24"/>
                <w:szCs w:val="24"/>
              </w:rPr>
              <w:t xml:space="preserve">Wie sieht es für euch aus, wenn ihr Gott trefft? Wie kommt Gott bei euch vor? Hier liegen viele verschiedene Naturmaterialien. Legt aus ihnen auf euer Tuch ein Bild, wie es euch mit Gott geht. Was fällt euch ein, wenn ihr an Gott denkt? Probiert aus, wie es aussehen könnte. </w:t>
            </w:r>
          </w:p>
          <w:p w14:paraId="3A749B54" w14:textId="77777777" w:rsidR="002B15F0" w:rsidRPr="002B15F0" w:rsidRDefault="002B15F0" w:rsidP="00225B86">
            <w:pPr>
              <w:rPr>
                <w:rFonts w:ascii="Arial" w:hAnsi="Arial" w:cs="Arial"/>
                <w:sz w:val="24"/>
                <w:szCs w:val="24"/>
              </w:rPr>
            </w:pPr>
          </w:p>
          <w:p w14:paraId="2677BEC2" w14:textId="77777777" w:rsidR="002B15F0" w:rsidRPr="002B15F0" w:rsidRDefault="002B15F0" w:rsidP="00225B86">
            <w:pPr>
              <w:rPr>
                <w:rFonts w:ascii="Arial" w:hAnsi="Arial" w:cs="Arial"/>
                <w:i/>
                <w:sz w:val="24"/>
                <w:szCs w:val="24"/>
              </w:rPr>
            </w:pPr>
            <w:r w:rsidRPr="002B15F0">
              <w:rPr>
                <w:rFonts w:ascii="Arial" w:hAnsi="Arial" w:cs="Arial"/>
                <w:i/>
                <w:sz w:val="24"/>
                <w:szCs w:val="24"/>
              </w:rPr>
              <w:t xml:space="preserve">(Anmerkung: Hier ist Achtsamkeit in den Formulierungen hilfreich, damit Kinder mit muslimischen Glauben nicht ausgeschlossen sind, da im Islam eine Darstellung Gottes nicht denkbar ist. Eine Formulierung wählen, wo deutlich wird: die Kinder gestalten nicht ein Bild von Gott, sondern eines, dass etwas über sie aussagt, wie es ihnen geht mit Gott oder wie sie es sich wünschen.) </w:t>
            </w:r>
          </w:p>
          <w:p w14:paraId="5ADDD8C4" w14:textId="77777777" w:rsidR="002B15F0" w:rsidRPr="002B15F0" w:rsidRDefault="002B15F0" w:rsidP="00225B86">
            <w:pPr>
              <w:rPr>
                <w:rFonts w:ascii="Arial" w:hAnsi="Arial" w:cs="Arial"/>
                <w:sz w:val="24"/>
                <w:szCs w:val="24"/>
              </w:rPr>
            </w:pPr>
          </w:p>
        </w:tc>
        <w:tc>
          <w:tcPr>
            <w:tcW w:w="3680" w:type="dxa"/>
            <w:shd w:val="clear" w:color="auto" w:fill="auto"/>
          </w:tcPr>
          <w:p w14:paraId="0BD1AB34" w14:textId="77777777" w:rsidR="002B15F0" w:rsidRPr="002B15F0" w:rsidRDefault="002B15F0" w:rsidP="00225B86">
            <w:pPr>
              <w:rPr>
                <w:rFonts w:ascii="Arial" w:hAnsi="Arial" w:cs="Arial"/>
                <w:i/>
                <w:sz w:val="24"/>
                <w:szCs w:val="24"/>
              </w:rPr>
            </w:pPr>
            <w:r w:rsidRPr="002B15F0">
              <w:rPr>
                <w:rFonts w:ascii="Arial" w:hAnsi="Arial" w:cs="Arial"/>
                <w:i/>
                <w:sz w:val="24"/>
                <w:szCs w:val="24"/>
              </w:rPr>
              <w:t>Die Kinder gestalten mit Naturmaterialien auf ihren Tüchern.</w:t>
            </w:r>
          </w:p>
          <w:p w14:paraId="05A18EC2" w14:textId="77777777" w:rsidR="002B15F0" w:rsidRPr="002B15F0" w:rsidRDefault="002B15F0" w:rsidP="00225B86">
            <w:pPr>
              <w:rPr>
                <w:rFonts w:ascii="Arial" w:hAnsi="Arial" w:cs="Arial"/>
                <w:i/>
                <w:sz w:val="24"/>
                <w:szCs w:val="24"/>
              </w:rPr>
            </w:pPr>
            <w:r w:rsidRPr="002B15F0">
              <w:rPr>
                <w:rFonts w:ascii="Arial" w:hAnsi="Arial" w:cs="Arial"/>
                <w:i/>
                <w:sz w:val="24"/>
                <w:szCs w:val="24"/>
              </w:rPr>
              <w:t>Alle betrachten die entstandenen Kunstwerke. Es kann gesungen werden.</w:t>
            </w:r>
          </w:p>
          <w:p w14:paraId="21EE6A0A" w14:textId="77777777" w:rsidR="002B15F0" w:rsidRPr="002B15F0" w:rsidRDefault="002B15F0" w:rsidP="00225B86">
            <w:pPr>
              <w:rPr>
                <w:rFonts w:ascii="Arial" w:hAnsi="Arial" w:cs="Arial"/>
                <w:sz w:val="24"/>
                <w:szCs w:val="24"/>
              </w:rPr>
            </w:pPr>
          </w:p>
        </w:tc>
      </w:tr>
      <w:tr w:rsidR="002B15F0" w:rsidRPr="002B15F0" w14:paraId="718AB645" w14:textId="77777777" w:rsidTr="00225B86">
        <w:tc>
          <w:tcPr>
            <w:tcW w:w="5382" w:type="dxa"/>
            <w:shd w:val="clear" w:color="auto" w:fill="auto"/>
          </w:tcPr>
          <w:p w14:paraId="4E9FA6E5" w14:textId="77777777" w:rsidR="002B15F0" w:rsidRPr="002B15F0" w:rsidRDefault="002B15F0" w:rsidP="00225B86">
            <w:pPr>
              <w:rPr>
                <w:rFonts w:ascii="Arial" w:hAnsi="Arial" w:cs="Arial"/>
                <w:sz w:val="24"/>
                <w:szCs w:val="24"/>
              </w:rPr>
            </w:pPr>
            <w:r w:rsidRPr="002B15F0">
              <w:rPr>
                <w:rFonts w:ascii="Arial" w:hAnsi="Arial" w:cs="Arial"/>
                <w:sz w:val="24"/>
                <w:szCs w:val="24"/>
              </w:rPr>
              <w:t xml:space="preserve">Lied </w:t>
            </w:r>
          </w:p>
        </w:tc>
        <w:tc>
          <w:tcPr>
            <w:tcW w:w="3680" w:type="dxa"/>
            <w:shd w:val="clear" w:color="auto" w:fill="auto"/>
          </w:tcPr>
          <w:p w14:paraId="5DD28D7C" w14:textId="77777777" w:rsidR="002B15F0" w:rsidRPr="002B15F0" w:rsidRDefault="002B15F0" w:rsidP="00225B86">
            <w:pPr>
              <w:rPr>
                <w:rFonts w:ascii="Arial" w:hAnsi="Arial" w:cs="Arial"/>
                <w:sz w:val="24"/>
                <w:szCs w:val="24"/>
              </w:rPr>
            </w:pPr>
          </w:p>
        </w:tc>
      </w:tr>
      <w:tr w:rsidR="002B15F0" w:rsidRPr="002B15F0" w14:paraId="5E66C1C8" w14:textId="77777777" w:rsidTr="00225B86">
        <w:tc>
          <w:tcPr>
            <w:tcW w:w="5382" w:type="dxa"/>
            <w:shd w:val="clear" w:color="auto" w:fill="auto"/>
          </w:tcPr>
          <w:p w14:paraId="717F684E" w14:textId="77777777" w:rsidR="002B15F0" w:rsidRPr="002B15F0" w:rsidRDefault="002B15F0" w:rsidP="00225B86">
            <w:pPr>
              <w:rPr>
                <w:rFonts w:ascii="Arial" w:hAnsi="Arial" w:cs="Arial"/>
                <w:sz w:val="24"/>
                <w:szCs w:val="24"/>
              </w:rPr>
            </w:pPr>
          </w:p>
        </w:tc>
        <w:tc>
          <w:tcPr>
            <w:tcW w:w="3680" w:type="dxa"/>
            <w:shd w:val="clear" w:color="auto" w:fill="auto"/>
          </w:tcPr>
          <w:p w14:paraId="3FD16043" w14:textId="77777777" w:rsidR="002B15F0" w:rsidRPr="002B15F0" w:rsidRDefault="002B15F0" w:rsidP="00225B86">
            <w:pPr>
              <w:rPr>
                <w:rFonts w:ascii="Arial" w:hAnsi="Arial" w:cs="Arial"/>
                <w:i/>
                <w:sz w:val="24"/>
                <w:szCs w:val="24"/>
              </w:rPr>
            </w:pPr>
            <w:r w:rsidRPr="002B15F0">
              <w:rPr>
                <w:rFonts w:ascii="Arial" w:hAnsi="Arial" w:cs="Arial"/>
                <w:i/>
                <w:sz w:val="24"/>
                <w:szCs w:val="24"/>
              </w:rPr>
              <w:t>Möglicherweise werden die Kunstwerke fotografiert und später zu einer Ausstellung zusammengestellt.</w:t>
            </w:r>
          </w:p>
        </w:tc>
      </w:tr>
      <w:tr w:rsidR="002B15F0" w:rsidRPr="002B15F0" w14:paraId="67D2FA02" w14:textId="77777777" w:rsidTr="00225B86">
        <w:tc>
          <w:tcPr>
            <w:tcW w:w="5382" w:type="dxa"/>
            <w:shd w:val="clear" w:color="auto" w:fill="auto"/>
          </w:tcPr>
          <w:p w14:paraId="2724EE86" w14:textId="77777777" w:rsidR="002B15F0" w:rsidRPr="002B15F0" w:rsidRDefault="002B15F0" w:rsidP="00225B86">
            <w:pPr>
              <w:rPr>
                <w:rFonts w:ascii="Arial" w:hAnsi="Arial" w:cs="Arial"/>
                <w:sz w:val="24"/>
                <w:szCs w:val="24"/>
              </w:rPr>
            </w:pPr>
          </w:p>
        </w:tc>
        <w:tc>
          <w:tcPr>
            <w:tcW w:w="3680" w:type="dxa"/>
            <w:shd w:val="clear" w:color="auto" w:fill="auto"/>
          </w:tcPr>
          <w:p w14:paraId="4EDF4E7D" w14:textId="77777777" w:rsidR="002B15F0" w:rsidRPr="002B15F0" w:rsidRDefault="002B15F0" w:rsidP="00225B86">
            <w:pPr>
              <w:rPr>
                <w:rFonts w:ascii="Arial" w:hAnsi="Arial" w:cs="Arial"/>
                <w:sz w:val="24"/>
                <w:szCs w:val="24"/>
              </w:rPr>
            </w:pPr>
            <w:r w:rsidRPr="002B15F0">
              <w:rPr>
                <w:rFonts w:ascii="Arial" w:hAnsi="Arial" w:cs="Arial"/>
                <w:i/>
                <w:sz w:val="24"/>
                <w:szCs w:val="24"/>
              </w:rPr>
              <w:t>Jedes Kind sammelt seine genutzten Materialien ein und legt sie zurück</w:t>
            </w:r>
          </w:p>
        </w:tc>
      </w:tr>
    </w:tbl>
    <w:p w14:paraId="23CE0E72" w14:textId="77777777" w:rsidR="002B15F0" w:rsidRPr="002B15F0" w:rsidRDefault="002B15F0" w:rsidP="002B15F0">
      <w:pPr>
        <w:pStyle w:val="NKberschrift2"/>
      </w:pPr>
    </w:p>
    <w:p w14:paraId="3FDB36FF" w14:textId="54D7C477" w:rsidR="002B15F0" w:rsidRPr="002B15F0" w:rsidRDefault="002B15F0" w:rsidP="002B15F0">
      <w:pPr>
        <w:pStyle w:val="NKberschrift2"/>
        <w:numPr>
          <w:ilvl w:val="0"/>
          <w:numId w:val="1"/>
        </w:numPr>
      </w:pPr>
      <w:r w:rsidRPr="002B15F0">
        <w:t xml:space="preserve">Reflexion </w:t>
      </w:r>
    </w:p>
    <w:p w14:paraId="330CFE96" w14:textId="45E6BC86" w:rsidR="002B15F0" w:rsidRPr="002B15F0" w:rsidRDefault="002B15F0" w:rsidP="002B15F0">
      <w:pPr>
        <w:spacing w:after="0" w:line="276" w:lineRule="auto"/>
        <w:rPr>
          <w:rFonts w:ascii="Arial" w:hAnsi="Arial" w:cs="Arial"/>
          <w:sz w:val="24"/>
          <w:szCs w:val="24"/>
        </w:rPr>
      </w:pPr>
      <w:r w:rsidRPr="002B15F0">
        <w:rPr>
          <w:rFonts w:ascii="Arial" w:hAnsi="Arial" w:cs="Arial"/>
          <w:sz w:val="24"/>
          <w:szCs w:val="24"/>
        </w:rPr>
        <w:t xml:space="preserve">Das Trinitatisfest wird am Sonntag nach Pfingsten gefeiert. Im Mittelpunkt steht der Gedanke, dass Gott viel größer ist und ganz anders, als wir uns Gott vorstellen können. Schon in den ersten Jahrhunderten des Christentums haben Kirchenmenschen darüber nachgedacht, wie Gott eigentlich zu beschreiben ist. Es geht nur in Bildern, haben sie </w:t>
      </w:r>
      <w:r w:rsidRPr="002B15F0">
        <w:rPr>
          <w:rFonts w:ascii="Arial" w:hAnsi="Arial" w:cs="Arial"/>
          <w:sz w:val="24"/>
          <w:szCs w:val="24"/>
        </w:rPr>
        <w:lastRenderedPageBreak/>
        <w:t>erkannt. Und die sind sehr verschieden. Die Bibel ist angefüllt mit unterschiedlichen Bildern von Gott: Gott ist wie ein Herr, ein Vater, eine Hebamme, ein Adler, wie Licht, ein Richter, eine Kraft – diese und viele Bilder mehr versuchen, unsere Beziehung zu Gott mit Vorstellungen zu versehen. Theologisch wichtig ist das „Wie“ – Gott ist nur im Vergleich mit Bildern zu verstehen, Gott ist nie das Bild selbst.</w:t>
      </w:r>
    </w:p>
    <w:p w14:paraId="148F8BCC" w14:textId="77777777" w:rsidR="002B15F0" w:rsidRPr="002B15F0" w:rsidRDefault="002B15F0" w:rsidP="002B15F0">
      <w:pPr>
        <w:spacing w:after="0" w:line="276" w:lineRule="auto"/>
        <w:rPr>
          <w:rFonts w:ascii="Arial" w:hAnsi="Arial" w:cs="Arial"/>
          <w:sz w:val="24"/>
          <w:szCs w:val="24"/>
        </w:rPr>
      </w:pPr>
    </w:p>
    <w:p w14:paraId="61F2D9A3" w14:textId="77777777" w:rsidR="002B15F0" w:rsidRPr="002B15F0" w:rsidRDefault="002B15F0" w:rsidP="002B15F0">
      <w:pPr>
        <w:spacing w:after="0" w:line="276" w:lineRule="auto"/>
        <w:rPr>
          <w:rFonts w:ascii="Arial" w:hAnsi="Arial" w:cs="Arial"/>
          <w:sz w:val="24"/>
          <w:szCs w:val="24"/>
        </w:rPr>
      </w:pPr>
      <w:r w:rsidRPr="002B15F0">
        <w:rPr>
          <w:rFonts w:ascii="Arial" w:hAnsi="Arial" w:cs="Arial"/>
          <w:sz w:val="24"/>
          <w:szCs w:val="24"/>
        </w:rPr>
        <w:t xml:space="preserve">In drei großen Erlebnisweisen können wir über Gott reden: </w:t>
      </w:r>
    </w:p>
    <w:p w14:paraId="3C943BD3" w14:textId="77777777" w:rsidR="002B15F0" w:rsidRPr="002B15F0" w:rsidRDefault="002B15F0" w:rsidP="002B15F0">
      <w:pPr>
        <w:spacing w:after="0" w:line="276" w:lineRule="auto"/>
        <w:rPr>
          <w:rFonts w:ascii="Arial" w:hAnsi="Arial" w:cs="Arial"/>
          <w:sz w:val="24"/>
          <w:szCs w:val="24"/>
        </w:rPr>
      </w:pPr>
      <w:r w:rsidRPr="002B15F0">
        <w:rPr>
          <w:rFonts w:ascii="Arial" w:hAnsi="Arial" w:cs="Arial"/>
          <w:sz w:val="24"/>
          <w:szCs w:val="24"/>
        </w:rPr>
        <w:t xml:space="preserve">Gott als Vater: Menschen erleben Gott als fürsorglich, als Schöpfer, der dafür sorgt, dass es uns gut geht; wie einen Vater und wie eine Mutter: immer schon da und über der Welt stehend. </w:t>
      </w:r>
    </w:p>
    <w:p w14:paraId="1DC7DFED" w14:textId="77777777" w:rsidR="002B15F0" w:rsidRPr="002B15F0" w:rsidRDefault="002B15F0" w:rsidP="002B15F0">
      <w:pPr>
        <w:spacing w:after="0" w:line="276" w:lineRule="auto"/>
        <w:rPr>
          <w:rFonts w:ascii="Arial" w:hAnsi="Arial" w:cs="Arial"/>
          <w:sz w:val="24"/>
          <w:szCs w:val="24"/>
        </w:rPr>
      </w:pPr>
      <w:r w:rsidRPr="002B15F0">
        <w:rPr>
          <w:rFonts w:ascii="Arial" w:hAnsi="Arial" w:cs="Arial"/>
          <w:sz w:val="24"/>
          <w:szCs w:val="24"/>
        </w:rPr>
        <w:t>Gott als Sohn: Menschen erleben Gott auch auf Augenhöhe und sehr menschlich in Begegnungen mit anderen, im Füreinander-da-Sein, im Trösten – in Jesus Christus, als Sohn.</w:t>
      </w:r>
    </w:p>
    <w:p w14:paraId="17E64B83" w14:textId="77777777" w:rsidR="002B15F0" w:rsidRPr="002B15F0" w:rsidRDefault="002B15F0" w:rsidP="002B15F0">
      <w:pPr>
        <w:spacing w:after="0" w:line="276" w:lineRule="auto"/>
        <w:rPr>
          <w:rFonts w:ascii="Arial" w:hAnsi="Arial" w:cs="Arial"/>
          <w:sz w:val="24"/>
          <w:szCs w:val="24"/>
        </w:rPr>
      </w:pPr>
      <w:r w:rsidRPr="002B15F0">
        <w:rPr>
          <w:rFonts w:ascii="Arial" w:hAnsi="Arial" w:cs="Arial"/>
          <w:sz w:val="24"/>
          <w:szCs w:val="24"/>
        </w:rPr>
        <w:t>Gott als Heiliger Geist: Menschen erleben Gott wie einen Geistesblitz, wie ein gutes Gewissen, wie der Weg, der Orientierung gibt – Gott als Geist.</w:t>
      </w:r>
    </w:p>
    <w:p w14:paraId="78EB8DD8" w14:textId="77777777" w:rsidR="002B15F0" w:rsidRPr="002B15F0" w:rsidRDefault="002B15F0" w:rsidP="002B15F0">
      <w:pPr>
        <w:spacing w:after="0" w:line="276" w:lineRule="auto"/>
        <w:rPr>
          <w:rFonts w:ascii="Arial" w:hAnsi="Arial" w:cs="Arial"/>
          <w:sz w:val="24"/>
          <w:szCs w:val="24"/>
        </w:rPr>
      </w:pPr>
    </w:p>
    <w:p w14:paraId="7FAD8C94" w14:textId="77777777" w:rsidR="002B15F0" w:rsidRPr="002B15F0" w:rsidRDefault="002B15F0" w:rsidP="002B15F0">
      <w:pPr>
        <w:spacing w:after="0" w:line="276" w:lineRule="auto"/>
        <w:rPr>
          <w:rFonts w:ascii="Arial" w:hAnsi="Arial" w:cs="Arial"/>
          <w:sz w:val="24"/>
          <w:szCs w:val="24"/>
        </w:rPr>
      </w:pPr>
      <w:r w:rsidRPr="002B15F0">
        <w:rPr>
          <w:rFonts w:ascii="Arial" w:hAnsi="Arial" w:cs="Arial"/>
          <w:sz w:val="24"/>
          <w:szCs w:val="24"/>
        </w:rPr>
        <w:t xml:space="preserve">Schon die Kirchenväter haben vor vielen Jahrhunderten den einen Gott in diesen drei „Seinsweisen“ beschrieben: als Vater, Sohn und Heiliger Geist. Und alles ist Gott – deshalb Dreieinigkeit, der lateinische Begriff dafür ist Trinität. </w:t>
      </w:r>
    </w:p>
    <w:p w14:paraId="3FF7065F" w14:textId="77777777" w:rsidR="002B15F0" w:rsidRPr="002B15F0" w:rsidRDefault="002B15F0" w:rsidP="002B15F0">
      <w:pPr>
        <w:spacing w:after="0" w:line="276" w:lineRule="auto"/>
        <w:rPr>
          <w:rFonts w:ascii="Arial" w:hAnsi="Arial" w:cs="Arial"/>
          <w:sz w:val="24"/>
          <w:szCs w:val="24"/>
        </w:rPr>
      </w:pPr>
    </w:p>
    <w:p w14:paraId="02BC470D" w14:textId="77777777" w:rsidR="002B15F0" w:rsidRPr="002B15F0" w:rsidRDefault="002B15F0" w:rsidP="002B15F0">
      <w:pPr>
        <w:spacing w:after="0" w:line="276" w:lineRule="auto"/>
        <w:rPr>
          <w:rFonts w:ascii="Arial" w:hAnsi="Arial" w:cs="Arial"/>
          <w:sz w:val="24"/>
          <w:szCs w:val="24"/>
        </w:rPr>
      </w:pPr>
      <w:r w:rsidRPr="002B15F0">
        <w:rPr>
          <w:rFonts w:ascii="Arial" w:hAnsi="Arial" w:cs="Arial"/>
          <w:sz w:val="24"/>
          <w:szCs w:val="24"/>
        </w:rPr>
        <w:t xml:space="preserve">Gott bleibt </w:t>
      </w:r>
      <w:r w:rsidRPr="002B15F0">
        <w:rPr>
          <w:rFonts w:ascii="Arial" w:hAnsi="Arial" w:cs="Arial"/>
          <w:b/>
          <w:i/>
          <w:sz w:val="24"/>
          <w:szCs w:val="24"/>
        </w:rPr>
        <w:t>ein</w:t>
      </w:r>
      <w:r w:rsidRPr="002B15F0">
        <w:rPr>
          <w:rFonts w:ascii="Arial" w:hAnsi="Arial" w:cs="Arial"/>
          <w:sz w:val="24"/>
          <w:szCs w:val="24"/>
        </w:rPr>
        <w:t xml:space="preserve"> Gott, kann aber auf unterschiedliche Weise erlebt werden. Zum Verständnis dient das Beispiel der Sonne. Die Sonne kann ich auf unterschiedliche Weise wahrnehmen, obwohl sie immer dasselbe Phänomen ist: Ich kann sie am Himmel sehen – ich kann ihre Wärme auf der Haut spüren – und ich nehme wahr, selbst mit geschlossenen Augen, dass es hell wird, wenn sie hinter den Wolken hervorkommt.</w:t>
      </w:r>
    </w:p>
    <w:p w14:paraId="0BFE7DB7" w14:textId="77777777" w:rsidR="002B15F0" w:rsidRPr="002B15F0" w:rsidRDefault="002B15F0" w:rsidP="002B15F0">
      <w:pPr>
        <w:spacing w:after="0" w:line="276" w:lineRule="auto"/>
        <w:rPr>
          <w:rFonts w:ascii="Arial" w:hAnsi="Arial" w:cs="Arial"/>
          <w:sz w:val="24"/>
          <w:szCs w:val="24"/>
        </w:rPr>
      </w:pPr>
    </w:p>
    <w:p w14:paraId="3D298D9B" w14:textId="77777777" w:rsidR="002B15F0" w:rsidRPr="002B15F0" w:rsidRDefault="002B15F0" w:rsidP="002B15F0">
      <w:pPr>
        <w:spacing w:after="0" w:line="276" w:lineRule="auto"/>
        <w:rPr>
          <w:rFonts w:ascii="Arial" w:hAnsi="Arial" w:cs="Arial"/>
          <w:sz w:val="24"/>
          <w:szCs w:val="24"/>
        </w:rPr>
      </w:pPr>
      <w:r w:rsidRPr="002B15F0">
        <w:rPr>
          <w:rFonts w:ascii="Arial" w:hAnsi="Arial" w:cs="Arial"/>
          <w:sz w:val="24"/>
          <w:szCs w:val="24"/>
        </w:rPr>
        <w:t xml:space="preserve">Die Gedanken zur Trinität Gottes machen sichtbar: Wir dürfen uns selbst aufmachen und unsere Bilder von Gott anhand biblischer Geschichten immer wieder neu entdecken. Dabei ist es gut, offen für Überraschendes zu sein. </w:t>
      </w:r>
    </w:p>
    <w:p w14:paraId="7E2A3FA6" w14:textId="77777777" w:rsidR="002B15F0" w:rsidRPr="002B15F0" w:rsidRDefault="002B15F0" w:rsidP="002B15F0">
      <w:pPr>
        <w:spacing w:after="0" w:line="276" w:lineRule="auto"/>
        <w:rPr>
          <w:rFonts w:ascii="Arial" w:hAnsi="Arial" w:cs="Arial"/>
          <w:sz w:val="24"/>
          <w:szCs w:val="24"/>
        </w:rPr>
      </w:pPr>
    </w:p>
    <w:p w14:paraId="35D8B7BF" w14:textId="77777777" w:rsidR="002B15F0" w:rsidRPr="002B15F0" w:rsidRDefault="002B15F0" w:rsidP="002B15F0">
      <w:pPr>
        <w:rPr>
          <w:rFonts w:ascii="Arial" w:hAnsi="Arial" w:cs="Arial"/>
          <w:sz w:val="18"/>
          <w:szCs w:val="18"/>
        </w:rPr>
      </w:pPr>
      <w:r w:rsidRPr="002B15F0">
        <w:rPr>
          <w:rFonts w:ascii="Arial" w:hAnsi="Arial" w:cs="Arial"/>
          <w:sz w:val="18"/>
          <w:szCs w:val="18"/>
        </w:rPr>
        <w:t>Quelle: Verband Evangelischer Kindertageseinrichtungen in Schleswig-Holstein e.V. VEK, Maike Lauther-Pohl</w:t>
      </w:r>
    </w:p>
    <w:p w14:paraId="560DD85A" w14:textId="77777777" w:rsidR="002B15F0" w:rsidRPr="009D7CFE" w:rsidRDefault="002B15F0" w:rsidP="002B15F0">
      <w:pPr>
        <w:spacing w:after="0" w:line="276" w:lineRule="auto"/>
        <w:rPr>
          <w:rFonts w:ascii="Arial" w:hAnsi="Arial" w:cs="Arial"/>
        </w:rPr>
      </w:pPr>
    </w:p>
    <w:p w14:paraId="6C31D6D9" w14:textId="77777777" w:rsidR="002B15F0" w:rsidRPr="009D7CFE" w:rsidRDefault="002B15F0" w:rsidP="002B15F0"/>
    <w:p w14:paraId="70B7633C" w14:textId="77777777" w:rsidR="00B345E3" w:rsidRPr="00B345E3" w:rsidRDefault="00B345E3" w:rsidP="00B345E3">
      <w:pPr>
        <w:pStyle w:val="NKText"/>
      </w:pPr>
    </w:p>
    <w:sectPr w:rsidR="00B345E3" w:rsidRPr="00B345E3"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679C6" w14:textId="77777777" w:rsidR="002B15F0" w:rsidRDefault="002B15F0" w:rsidP="00FE0E45">
      <w:pPr>
        <w:spacing w:after="0" w:line="240" w:lineRule="auto"/>
      </w:pPr>
      <w:r>
        <w:separator/>
      </w:r>
    </w:p>
  </w:endnote>
  <w:endnote w:type="continuationSeparator" w:id="0">
    <w:p w14:paraId="5BF02CF9" w14:textId="77777777" w:rsidR="002B15F0" w:rsidRDefault="002B15F0"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7D0BC"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27469"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4D0FE"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6DE72" w14:textId="77777777" w:rsidR="002B15F0" w:rsidRDefault="002B15F0" w:rsidP="00FE0E45">
      <w:pPr>
        <w:spacing w:after="0" w:line="240" w:lineRule="auto"/>
      </w:pPr>
      <w:r>
        <w:separator/>
      </w:r>
    </w:p>
  </w:footnote>
  <w:footnote w:type="continuationSeparator" w:id="0">
    <w:p w14:paraId="41C72887" w14:textId="77777777" w:rsidR="002B15F0" w:rsidRDefault="002B15F0"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487F0"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13C9"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B66AB" w14:textId="77777777" w:rsidR="006F7909" w:rsidRDefault="006F7909">
    <w:pPr>
      <w:pStyle w:val="Kopfzeile"/>
    </w:pPr>
    <w:r>
      <w:rPr>
        <w:noProof/>
      </w:rPr>
      <w:drawing>
        <wp:anchor distT="0" distB="0" distL="114300" distR="114300" simplePos="0" relativeHeight="251659264" behindDoc="1" locked="1" layoutInCell="1" allowOverlap="1" wp14:anchorId="1B2D2014" wp14:editId="2D346F5E">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D4629"/>
    <w:multiLevelType w:val="hybridMultilevel"/>
    <w:tmpl w:val="23028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F0"/>
    <w:rsid w:val="00036A75"/>
    <w:rsid w:val="000752BC"/>
    <w:rsid w:val="002B15F0"/>
    <w:rsid w:val="002F4ACA"/>
    <w:rsid w:val="004F6BF0"/>
    <w:rsid w:val="00526BB3"/>
    <w:rsid w:val="00560356"/>
    <w:rsid w:val="005A28A6"/>
    <w:rsid w:val="005C6DAD"/>
    <w:rsid w:val="00640E07"/>
    <w:rsid w:val="006F7909"/>
    <w:rsid w:val="007C1D84"/>
    <w:rsid w:val="00827435"/>
    <w:rsid w:val="00891BF9"/>
    <w:rsid w:val="008E6670"/>
    <w:rsid w:val="00941F8D"/>
    <w:rsid w:val="00982757"/>
    <w:rsid w:val="00AD7ED8"/>
    <w:rsid w:val="00B345E3"/>
    <w:rsid w:val="00B9436C"/>
    <w:rsid w:val="00BD6F14"/>
    <w:rsid w:val="00BF5D61"/>
    <w:rsid w:val="00C94FD3"/>
    <w:rsid w:val="00CF43BE"/>
    <w:rsid w:val="00E234B2"/>
    <w:rsid w:val="00F1587B"/>
    <w:rsid w:val="00F5333D"/>
    <w:rsid w:val="00F80496"/>
    <w:rsid w:val="00F865BC"/>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D3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15F0"/>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table" w:styleId="Tabellenraster">
    <w:name w:val="Table Grid"/>
    <w:basedOn w:val="NormaleTabelle"/>
    <w:uiPriority w:val="39"/>
    <w:rsid w:val="002B15F0"/>
    <w:pPr>
      <w:spacing w:after="0" w:line="240" w:lineRule="auto"/>
    </w:pPr>
    <w:rPr>
      <w:rFonts w:eastAsiaTheme="minorHAns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2B15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15F0"/>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table" w:styleId="Tabellenraster">
    <w:name w:val="Table Grid"/>
    <w:basedOn w:val="NormaleTabelle"/>
    <w:uiPriority w:val="39"/>
    <w:rsid w:val="002B15F0"/>
    <w:pPr>
      <w:spacing w:after="0" w:line="240" w:lineRule="auto"/>
    </w:pPr>
    <w:rPr>
      <w:rFonts w:eastAsiaTheme="minorHAns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2B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Gottesdienstinstitut%2021.2.2021\A%20Liturgien%20der%20Verhei&#223;ung\Layout\Liturgien%20der%20Verhei&#223;ung%20-%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Template>
  <TotalTime>0</TotalTime>
  <Pages>3</Pages>
  <Words>775</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Strandpastorin</dc:creator>
  <cp:lastModifiedBy>Dr. Handke, Emilia</cp:lastModifiedBy>
  <cp:revision>2</cp:revision>
  <cp:lastPrinted>2020-05-08T10:33:00Z</cp:lastPrinted>
  <dcterms:created xsi:type="dcterms:W3CDTF">2021-04-24T10:29:00Z</dcterms:created>
  <dcterms:modified xsi:type="dcterms:W3CDTF">2021-04-25T20:19:00Z</dcterms:modified>
</cp:coreProperties>
</file>