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C67C" w14:textId="54301417" w:rsidR="00781AA6" w:rsidRPr="007A11D6" w:rsidRDefault="00781AA6" w:rsidP="00F8174C">
      <w:pPr>
        <w:pStyle w:val="Liturgien1"/>
        <w:rPr>
          <w:rStyle w:val="Fett"/>
          <w:b/>
          <w:bCs w:val="0"/>
          <w:sz w:val="32"/>
          <w:szCs w:val="32"/>
        </w:rPr>
      </w:pPr>
      <w:r w:rsidRPr="007A11D6">
        <w:rPr>
          <w:rStyle w:val="Fett"/>
          <w:sz w:val="32"/>
          <w:szCs w:val="32"/>
        </w:rPr>
        <w:t>„Als sie</w:t>
      </w:r>
      <w:r w:rsidR="00A47CBB" w:rsidRPr="007A11D6">
        <w:rPr>
          <w:rStyle w:val="Fett"/>
          <w:sz w:val="32"/>
          <w:szCs w:val="32"/>
        </w:rPr>
        <w:t xml:space="preserve"> </w:t>
      </w:r>
      <w:r w:rsidRPr="007A11D6">
        <w:rPr>
          <w:rStyle w:val="Fett"/>
          <w:sz w:val="32"/>
          <w:szCs w:val="32"/>
        </w:rPr>
        <w:t xml:space="preserve">an Land stiegen, sahen sie ein Kohlefeuer </w:t>
      </w:r>
      <w:r w:rsidR="00A47CBB" w:rsidRPr="007A11D6">
        <w:rPr>
          <w:rStyle w:val="Fett"/>
          <w:sz w:val="32"/>
          <w:szCs w:val="32"/>
        </w:rPr>
        <w:t xml:space="preserve">… </w:t>
      </w:r>
      <w:r w:rsidRPr="007A11D6">
        <w:rPr>
          <w:rStyle w:val="Fett"/>
          <w:sz w:val="32"/>
          <w:szCs w:val="32"/>
        </w:rPr>
        <w:t xml:space="preserve">und Fische darauf und Brot.“ </w:t>
      </w:r>
    </w:p>
    <w:p w14:paraId="363AF9C9" w14:textId="4160543F" w:rsidR="00781AA6" w:rsidRDefault="00781AA6" w:rsidP="00F8174C">
      <w:pPr>
        <w:pStyle w:val="Liturgien1"/>
        <w:rPr>
          <w:rStyle w:val="Fett"/>
          <w:b/>
          <w:bCs w:val="0"/>
        </w:rPr>
      </w:pPr>
      <w:r>
        <w:rPr>
          <w:rStyle w:val="Fett"/>
          <w:b/>
          <w:bCs w:val="0"/>
        </w:rPr>
        <w:t>Stationengottesdienst zu Johannes 21</w:t>
      </w:r>
    </w:p>
    <w:p w14:paraId="20857C3B" w14:textId="77777777" w:rsidR="00062D30" w:rsidRDefault="00062D30" w:rsidP="00A47CBB">
      <w:pPr>
        <w:pStyle w:val="NKberschrift1"/>
      </w:pPr>
      <w:r w:rsidRPr="00F8174C">
        <w:t>Ankommen</w:t>
      </w:r>
    </w:p>
    <w:p w14:paraId="2D599DD8" w14:textId="3BFB9E7A" w:rsidR="00062D30" w:rsidRDefault="00062D30" w:rsidP="00F8174C">
      <w:pPr>
        <w:pStyle w:val="NKberschrift1"/>
      </w:pPr>
      <w:r>
        <w:t>Eingangsliturgie</w:t>
      </w:r>
    </w:p>
    <w:p w14:paraId="4F84AA59" w14:textId="203FE6FF" w:rsidR="00062D30" w:rsidRDefault="00062D30" w:rsidP="00F8174C">
      <w:pPr>
        <w:pStyle w:val="NKberschrift1"/>
      </w:pPr>
      <w:r>
        <w:t>Lesung von Johannes 21,1-14</w:t>
      </w:r>
    </w:p>
    <w:p w14:paraId="67DC4194" w14:textId="7CAC959A" w:rsidR="00062D30" w:rsidRDefault="00062D30" w:rsidP="00F8174C">
      <w:pPr>
        <w:pStyle w:val="NKberschrift1"/>
      </w:pPr>
      <w:r w:rsidRPr="00F8174C">
        <w:t>Stationen</w:t>
      </w:r>
      <w:r w:rsidR="00A47CBB" w:rsidRPr="00A47CBB">
        <w:t xml:space="preserve"> </w:t>
      </w:r>
      <w:r w:rsidR="00A47CBB">
        <w:t>zur Begegnung mit dem Auferstandenen am See Tiberias</w:t>
      </w:r>
    </w:p>
    <w:p w14:paraId="5FDDFFA4" w14:textId="784E84B2" w:rsidR="00F8174C" w:rsidRPr="00F8174C" w:rsidRDefault="00062D30" w:rsidP="00F8174C">
      <w:pPr>
        <w:pStyle w:val="NKberschrift2"/>
      </w:pPr>
      <w:r w:rsidRPr="00F8174C">
        <w:t>Anmoderation</w:t>
      </w:r>
    </w:p>
    <w:p w14:paraId="7CC8249E" w14:textId="59B9879D" w:rsidR="00062D30" w:rsidRDefault="00062D30" w:rsidP="00781AA6">
      <w:pPr>
        <w:pStyle w:val="NKText"/>
      </w:pPr>
      <w:r>
        <w:t xml:space="preserve">In </w:t>
      </w:r>
      <w:r w:rsidR="00A47CBB">
        <w:t>der</w:t>
      </w:r>
      <w:r>
        <w:t xml:space="preserve"> Kirche sind drei Stationen vorbereitet. Die Stationen </w:t>
      </w:r>
      <w:r w:rsidR="00781AA6">
        <w:t>führen</w:t>
      </w:r>
      <w:r w:rsidR="00A47CBB">
        <w:t xml:space="preserve"> tiefer</w:t>
      </w:r>
      <w:r w:rsidR="00781AA6">
        <w:t xml:space="preserve"> </w:t>
      </w:r>
      <w:r>
        <w:t xml:space="preserve">in die Geschichte </w:t>
      </w:r>
      <w:r w:rsidR="00A47CBB">
        <w:t xml:space="preserve">hinein, die wir gerade gehört haben. </w:t>
      </w:r>
      <w:r w:rsidR="00781AA6">
        <w:t xml:space="preserve">Die Stationen </w:t>
      </w:r>
      <w:r w:rsidR="00A47CBB">
        <w:t xml:space="preserve">sind: </w:t>
      </w:r>
      <w:r>
        <w:t>"Vergebliche Mühe"</w:t>
      </w:r>
      <w:r w:rsidR="00781AA6">
        <w:t xml:space="preserve"> (unter der Empore), </w:t>
      </w:r>
      <w:r>
        <w:t>"Mitten im Alltag ein gefülltes Netz!"</w:t>
      </w:r>
      <w:r w:rsidR="00781AA6">
        <w:t xml:space="preserve"> (auf der Seite des Taufsteins), „Von Gott eingeholt werden“ (auf der Seite der Kanzel). </w:t>
      </w:r>
    </w:p>
    <w:p w14:paraId="7D4AEBD0" w14:textId="2163129F" w:rsidR="00062D30" w:rsidRDefault="00E928A9" w:rsidP="00062D30">
      <w:pPr>
        <w:pStyle w:val="NKText"/>
      </w:pPr>
      <w:r>
        <w:t xml:space="preserve">Wir </w:t>
      </w:r>
      <w:r w:rsidR="00781AA6">
        <w:t>gehen in G</w:t>
      </w:r>
      <w:r w:rsidR="00062D30">
        <w:t xml:space="preserve">ruppen von </w:t>
      </w:r>
      <w:r>
        <w:t>5</w:t>
      </w:r>
      <w:r w:rsidR="00062D30">
        <w:t>-6 Personen</w:t>
      </w:r>
      <w:r w:rsidR="00781AA6">
        <w:t xml:space="preserve"> </w:t>
      </w:r>
      <w:r w:rsidR="00062D30">
        <w:t xml:space="preserve">von Station zu Station. </w:t>
      </w:r>
      <w:r w:rsidR="00781AA6">
        <w:t>An den Stationen gibt es</w:t>
      </w:r>
      <w:r w:rsidR="00062D30">
        <w:t xml:space="preserve"> Dinge, die Sie als Gruppe gemeinsam tun und anderes, </w:t>
      </w:r>
      <w:r w:rsidR="00781AA6">
        <w:t>was</w:t>
      </w:r>
      <w:r w:rsidR="00062D30">
        <w:t xml:space="preserve"> man </w:t>
      </w:r>
      <w:proofErr w:type="gramStart"/>
      <w:r w:rsidR="00F8174C">
        <w:t>alleine</w:t>
      </w:r>
      <w:proofErr w:type="gramEnd"/>
      <w:r w:rsidR="00062D30">
        <w:t xml:space="preserve"> macht. Als Gruppe bleiben Sie zusammen. </w:t>
      </w:r>
    </w:p>
    <w:p w14:paraId="3E45976E" w14:textId="70CE1069" w:rsidR="00062D30" w:rsidRDefault="00062D30" w:rsidP="00062D30">
      <w:pPr>
        <w:pStyle w:val="NKText"/>
      </w:pPr>
      <w:r>
        <w:t xml:space="preserve">Für jede Station gibt es 8 Minuten Zeit. Nach diesen 8 Minuten schlage ich den Gong. Dann bitte ich sie im Urzeigersinn zur nächsten Station zu wechseln. Nach den 3x8 Minuten holt uns </w:t>
      </w:r>
      <w:r w:rsidR="00F8174C">
        <w:t xml:space="preserve">die </w:t>
      </w:r>
      <w:r>
        <w:t>Orgel</w:t>
      </w:r>
      <w:r w:rsidR="00F8174C">
        <w:t xml:space="preserve">/das Klavier </w:t>
      </w:r>
      <w:r>
        <w:t xml:space="preserve">an unsere Plätze zurück. </w:t>
      </w:r>
    </w:p>
    <w:p w14:paraId="42C95F58" w14:textId="77777777" w:rsidR="00F8174C" w:rsidRDefault="00F8174C" w:rsidP="00F8174C">
      <w:pPr>
        <w:pStyle w:val="NKberschrift2"/>
      </w:pPr>
      <w:r w:rsidRPr="00F8174C">
        <w:t>Station 1: Vergebliche Mühe</w:t>
      </w:r>
    </w:p>
    <w:p w14:paraId="2CD6D76A" w14:textId="32125A67" w:rsidR="001A371B" w:rsidRDefault="001A371B" w:rsidP="001A371B">
      <w:pPr>
        <w:pStyle w:val="NKText"/>
        <w:spacing w:after="120"/>
      </w:pPr>
      <w:r>
        <w:t xml:space="preserve">Textkarte: </w:t>
      </w:r>
    </w:p>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9402"/>
      </w:tblGrid>
      <w:tr w:rsidR="003115BE" w14:paraId="398D829B" w14:textId="77777777" w:rsidTr="003115BE">
        <w:tc>
          <w:tcPr>
            <w:tcW w:w="9402" w:type="dxa"/>
          </w:tcPr>
          <w:p w14:paraId="293F4E9A" w14:textId="77777777" w:rsidR="003115BE" w:rsidRPr="003115BE" w:rsidRDefault="003115BE" w:rsidP="003115BE">
            <w:pPr>
              <w:pStyle w:val="NKText"/>
              <w:spacing w:after="120"/>
              <w:rPr>
                <w:b/>
                <w:bCs/>
              </w:rPr>
            </w:pPr>
            <w:r w:rsidRPr="003115BE">
              <w:rPr>
                <w:b/>
                <w:bCs/>
              </w:rPr>
              <w:t>Vergebliche Mühe</w:t>
            </w:r>
          </w:p>
          <w:p w14:paraId="7CB73E03" w14:textId="77777777" w:rsidR="003115BE" w:rsidRPr="003115BE" w:rsidRDefault="003115BE" w:rsidP="003115BE">
            <w:pPr>
              <w:pStyle w:val="NKText"/>
              <w:spacing w:after="120"/>
              <w:rPr>
                <w:i/>
                <w:iCs/>
              </w:rPr>
            </w:pPr>
            <w:r w:rsidRPr="003115BE">
              <w:rPr>
                <w:i/>
                <w:iCs/>
              </w:rPr>
              <w:t>„Sie gingen hinaus und stiegen in das Boot, und in dieser Nacht fingen sie nichts.“</w:t>
            </w:r>
          </w:p>
          <w:p w14:paraId="638D512F" w14:textId="40F5827E" w:rsidR="003115BE" w:rsidRDefault="003115BE" w:rsidP="003115BE">
            <w:pPr>
              <w:pStyle w:val="NKText"/>
              <w:spacing w:after="120"/>
            </w:pPr>
            <w:r>
              <w:t xml:space="preserve">Petrus und die anderen fahren hinaus, um zu fischen. Immer wieder werfen sie die Netze aus. Immer wieder holen sie die Netze ein. Immer wieder sind ihre Netze leer. Vergebliche Arbeit. Vergebliche Mühe. </w:t>
            </w:r>
          </w:p>
          <w:p w14:paraId="6D1303B8" w14:textId="77777777" w:rsidR="003115BE" w:rsidRDefault="003115BE" w:rsidP="003115BE">
            <w:pPr>
              <w:pStyle w:val="NKText"/>
              <w:spacing w:after="120"/>
            </w:pPr>
          </w:p>
          <w:p w14:paraId="3F7056C9" w14:textId="77777777" w:rsidR="003115BE" w:rsidRPr="003115BE" w:rsidRDefault="003115BE" w:rsidP="003115BE">
            <w:pPr>
              <w:pStyle w:val="NKText"/>
              <w:spacing w:after="120"/>
              <w:rPr>
                <w:i/>
                <w:iCs/>
              </w:rPr>
            </w:pPr>
            <w:r w:rsidRPr="003115BE">
              <w:rPr>
                <w:i/>
                <w:iCs/>
              </w:rPr>
              <w:t xml:space="preserve">Wo haben Sie schon einmal vergebliche Mühe erlebt? Wie war das? </w:t>
            </w:r>
          </w:p>
          <w:p w14:paraId="63CFE4E8" w14:textId="53BE2746" w:rsidR="003115BE" w:rsidRDefault="003115BE" w:rsidP="003115BE">
            <w:pPr>
              <w:pStyle w:val="NKText"/>
              <w:spacing w:after="120"/>
            </w:pPr>
            <w:r w:rsidRPr="003115BE">
              <w:rPr>
                <w:i/>
                <w:iCs/>
              </w:rPr>
              <w:t>Suchen Sie eine Scherbe aus, die für diese Vergeblichkeit steht, und gestalten sie. Legen Sie die Scherben zu einem Mosaik.</w:t>
            </w:r>
          </w:p>
        </w:tc>
      </w:tr>
    </w:tbl>
    <w:p w14:paraId="4578C793" w14:textId="77777777" w:rsidR="003115BE" w:rsidRDefault="003115BE" w:rsidP="004040FF">
      <w:pPr>
        <w:pStyle w:val="NKText"/>
        <w:spacing w:after="120"/>
      </w:pPr>
    </w:p>
    <w:p w14:paraId="098F72EE" w14:textId="3DECEE25" w:rsidR="004040FF" w:rsidRDefault="004040FF" w:rsidP="004040FF">
      <w:pPr>
        <w:pStyle w:val="NKText"/>
        <w:spacing w:after="120"/>
      </w:pPr>
      <w:r>
        <w:lastRenderedPageBreak/>
        <w:t>Materialien: B</w:t>
      </w:r>
      <w:r w:rsidR="001A371B">
        <w:t>reites b</w:t>
      </w:r>
      <w:r>
        <w:t xml:space="preserve">laues </w:t>
      </w:r>
      <w:r w:rsidR="001A371B">
        <w:t>Band</w:t>
      </w:r>
      <w:r w:rsidR="00A47CBB">
        <w:t>,</w:t>
      </w:r>
      <w:r>
        <w:t xml:space="preserve"> in Fischform </w:t>
      </w:r>
      <w:r w:rsidR="00A47CBB">
        <w:t>gelegt</w:t>
      </w:r>
      <w:r w:rsidR="00A84B02">
        <w:t>. Darin schon einige Scherben, die deutlich machen, dass ein Mosaik daraus entstehen soll</w:t>
      </w:r>
      <w:r>
        <w:t xml:space="preserve">. Scherben </w:t>
      </w:r>
      <w:r w:rsidR="001A371B">
        <w:t>vorbereiten, auf die etwas geschrieben werden kann (Fliesen, altes Geschirr, Blumentöpfe...)</w:t>
      </w:r>
      <w:r>
        <w:t xml:space="preserve">. </w:t>
      </w:r>
      <w:r w:rsidR="001A371B">
        <w:t>Stifte (</w:t>
      </w:r>
      <w:r w:rsidR="00A47CBB">
        <w:t xml:space="preserve">evtl. </w:t>
      </w:r>
      <w:r w:rsidR="001A371B">
        <w:t>Porzellanstifte).</w:t>
      </w:r>
    </w:p>
    <w:p w14:paraId="1E446BEB" w14:textId="25531CF1" w:rsidR="004040FF" w:rsidRDefault="004040FF" w:rsidP="004040FF">
      <w:pPr>
        <w:pStyle w:val="NKText"/>
        <w:spacing w:after="120"/>
      </w:pPr>
      <w:r>
        <w:t>Aktion: Austausch über Erfahrung</w:t>
      </w:r>
      <w:r w:rsidR="001A371B">
        <w:t>en</w:t>
      </w:r>
      <w:r>
        <w:t xml:space="preserve"> vergeblicher Mühe. Wahl und Gestaltung einer </w:t>
      </w:r>
      <w:r w:rsidR="001A371B">
        <w:t>Scherbe</w:t>
      </w:r>
      <w:r>
        <w:t xml:space="preserve">. </w:t>
      </w:r>
      <w:r w:rsidR="001A371B">
        <w:t>Aus den Scherben wird der</w:t>
      </w:r>
      <w:r>
        <w:t xml:space="preserve"> Fisch </w:t>
      </w:r>
      <w:r w:rsidR="001A371B">
        <w:t xml:space="preserve">gemeinsam </w:t>
      </w:r>
      <w:r>
        <w:t xml:space="preserve">als Mosaik gestalten. </w:t>
      </w:r>
    </w:p>
    <w:p w14:paraId="0217963B" w14:textId="77777777" w:rsidR="004040FF" w:rsidRDefault="004040FF" w:rsidP="004040FF">
      <w:pPr>
        <w:pStyle w:val="NKberschrift2"/>
      </w:pPr>
      <w:r w:rsidRPr="00F8174C">
        <w:t>Station 2: Mitten im Alltag ein gefülltes Netz!</w:t>
      </w:r>
    </w:p>
    <w:p w14:paraId="00146821" w14:textId="77777777" w:rsidR="001A371B" w:rsidRDefault="001A371B" w:rsidP="001A371B">
      <w:pPr>
        <w:pStyle w:val="NKText"/>
        <w:spacing w:after="120"/>
      </w:pPr>
      <w:r>
        <w:t xml:space="preserve">Textkarte: </w:t>
      </w:r>
    </w:p>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9402"/>
      </w:tblGrid>
      <w:tr w:rsidR="003115BE" w14:paraId="6F54B29E" w14:textId="77777777" w:rsidTr="003115BE">
        <w:tc>
          <w:tcPr>
            <w:tcW w:w="9402" w:type="dxa"/>
          </w:tcPr>
          <w:p w14:paraId="0A7794B1" w14:textId="77777777" w:rsidR="003115BE" w:rsidRDefault="003115BE" w:rsidP="003115BE">
            <w:pPr>
              <w:pStyle w:val="NKText"/>
              <w:spacing w:after="120"/>
              <w:rPr>
                <w:b/>
                <w:bCs/>
              </w:rPr>
            </w:pPr>
            <w:bookmarkStart w:id="0" w:name="_Hlk159399229"/>
            <w:r w:rsidRPr="00A03ECB">
              <w:rPr>
                <w:b/>
                <w:bCs/>
              </w:rPr>
              <w:t>Mitten im Alltag ein gefülltes Netz!</w:t>
            </w:r>
          </w:p>
          <w:p w14:paraId="28900B91" w14:textId="77777777" w:rsidR="003115BE" w:rsidRPr="00A47CBB" w:rsidRDefault="003115BE" w:rsidP="003115BE">
            <w:pPr>
              <w:pStyle w:val="NKText"/>
              <w:spacing w:after="120"/>
              <w:rPr>
                <w:i/>
                <w:iCs/>
              </w:rPr>
            </w:pPr>
            <w:r w:rsidRPr="00A47CBB">
              <w:rPr>
                <w:i/>
                <w:iCs/>
              </w:rPr>
              <w:t>„Simon Petrus stieg herauf und zog das Netz an Land, voll großer Fische, hundertdreiundfünfzig. Und obwohl es so viele waren, zerriss doch das Netz nicht.“</w:t>
            </w:r>
          </w:p>
          <w:p w14:paraId="78EB60F5" w14:textId="77777777" w:rsidR="003115BE" w:rsidRDefault="003115BE" w:rsidP="003115BE">
            <w:pPr>
              <w:pStyle w:val="NKText"/>
              <w:spacing w:after="120"/>
            </w:pPr>
            <w:r>
              <w:t xml:space="preserve">Manchmal fahren wir eine volle Ernte ein: auf der Arbeit, im Ehrenamt oder im privaten Leben. Manchmal ist die Ernte das Ergebnis von langen Mühen. Manchmal machen wir </w:t>
            </w:r>
            <w:proofErr w:type="gramStart"/>
            <w:r>
              <w:t>ganz unerwartet</w:t>
            </w:r>
            <w:proofErr w:type="gramEnd"/>
            <w:r>
              <w:t xml:space="preserve"> einen guten Fang. Unversehens ist da ein volles Netz.</w:t>
            </w:r>
          </w:p>
          <w:p w14:paraId="3918752B" w14:textId="5D253EE9" w:rsidR="003115BE" w:rsidRPr="003115BE" w:rsidRDefault="003115BE" w:rsidP="003115BE">
            <w:pPr>
              <w:pStyle w:val="NKText"/>
              <w:spacing w:after="120"/>
              <w:rPr>
                <w:sz w:val="20"/>
                <w:szCs w:val="20"/>
              </w:rPr>
            </w:pPr>
            <w:r w:rsidRPr="003115BE">
              <w:rPr>
                <w:sz w:val="20"/>
                <w:szCs w:val="20"/>
              </w:rPr>
              <w:t xml:space="preserve"> </w:t>
            </w:r>
          </w:p>
          <w:p w14:paraId="568CB6FC" w14:textId="0EE0ACCF" w:rsidR="003115BE" w:rsidRDefault="003115BE" w:rsidP="003115BE">
            <w:pPr>
              <w:pStyle w:val="NKText"/>
              <w:spacing w:after="120"/>
            </w:pPr>
            <w:r w:rsidRPr="00A47CBB">
              <w:rPr>
                <w:i/>
                <w:iCs/>
              </w:rPr>
              <w:t xml:space="preserve">Wo haben Sie </w:t>
            </w:r>
            <w:r>
              <w:rPr>
                <w:i/>
                <w:iCs/>
              </w:rPr>
              <w:t xml:space="preserve">schon einmal </w:t>
            </w:r>
            <w:r w:rsidRPr="00A47CBB">
              <w:rPr>
                <w:i/>
                <w:iCs/>
              </w:rPr>
              <w:t>ein volles Netz erlebt? Tauschen</w:t>
            </w:r>
            <w:r w:rsidRPr="00A03ECB">
              <w:rPr>
                <w:i/>
                <w:iCs/>
              </w:rPr>
              <w:t xml:space="preserve"> Sie sich</w:t>
            </w:r>
            <w:r>
              <w:rPr>
                <w:i/>
                <w:iCs/>
              </w:rPr>
              <w:t xml:space="preserve"> </w:t>
            </w:r>
            <w:r w:rsidRPr="00A03ECB">
              <w:rPr>
                <w:i/>
                <w:iCs/>
              </w:rPr>
              <w:t>aus. Gestalten Sie einen Fisch mit einem Wort und Steinchen, und hängen Sie ihn in das Fischernetz</w:t>
            </w:r>
            <w:r>
              <w:rPr>
                <w:i/>
                <w:iCs/>
              </w:rPr>
              <w:t>.</w:t>
            </w:r>
          </w:p>
        </w:tc>
      </w:tr>
      <w:bookmarkEnd w:id="0"/>
    </w:tbl>
    <w:p w14:paraId="1F1CF38D" w14:textId="77777777" w:rsidR="003115BE" w:rsidRDefault="003115BE" w:rsidP="004040FF">
      <w:pPr>
        <w:pStyle w:val="NKText"/>
        <w:spacing w:after="120"/>
      </w:pPr>
    </w:p>
    <w:p w14:paraId="280DD304" w14:textId="45A67D2D" w:rsidR="00A03ECB" w:rsidRDefault="00A03ECB" w:rsidP="004040FF">
      <w:pPr>
        <w:pStyle w:val="NKText"/>
        <w:spacing w:after="120"/>
      </w:pPr>
      <w:r>
        <w:t>Materialien: Ein großes Netz</w:t>
      </w:r>
      <w:r w:rsidR="00C67337">
        <w:t xml:space="preserve"> und e</w:t>
      </w:r>
      <w:r>
        <w:t xml:space="preserve">twas, um </w:t>
      </w:r>
      <w:r w:rsidR="00A47CBB">
        <w:t>es</w:t>
      </w:r>
      <w:r>
        <w:t xml:space="preserve"> aufzuhängen.</w:t>
      </w:r>
      <w:r w:rsidR="00C67337">
        <w:t xml:space="preserve"> </w:t>
      </w:r>
      <w:r>
        <w:t>Karten in Fischform mit Loch und Bändsel. Stifte, Glitzersteinchen, Kleber.</w:t>
      </w:r>
    </w:p>
    <w:p w14:paraId="6756520C" w14:textId="75967AAF" w:rsidR="00A47CBB" w:rsidRDefault="00A03ECB" w:rsidP="004040FF">
      <w:pPr>
        <w:pStyle w:val="NKText"/>
        <w:spacing w:after="120"/>
      </w:pPr>
      <w:r>
        <w:t xml:space="preserve">Aktion: </w:t>
      </w:r>
      <w:r w:rsidR="00C67337">
        <w:t xml:space="preserve">Austausch und Gestaltung dazu, was „mein“ </w:t>
      </w:r>
      <w:r>
        <w:t>Fang</w:t>
      </w:r>
      <w:r w:rsidR="00C67337">
        <w:t xml:space="preserve">, „meine“ </w:t>
      </w:r>
      <w:r>
        <w:t>Ernte ist.</w:t>
      </w:r>
    </w:p>
    <w:p w14:paraId="26D88CEB" w14:textId="703607D3" w:rsidR="00F8174C" w:rsidRDefault="00F8174C" w:rsidP="00F8174C">
      <w:pPr>
        <w:pStyle w:val="NKberschrift2"/>
      </w:pPr>
      <w:r w:rsidRPr="00F8174C">
        <w:t>Station 3: Von Gott eingeholt werden</w:t>
      </w:r>
    </w:p>
    <w:p w14:paraId="38D4044E" w14:textId="16ACA6C8" w:rsidR="00F8174C" w:rsidRDefault="001A371B" w:rsidP="001A371B">
      <w:pPr>
        <w:pStyle w:val="NKText"/>
        <w:spacing w:after="120"/>
      </w:pPr>
      <w:r>
        <w:t>Textkarte:</w:t>
      </w:r>
    </w:p>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9402"/>
      </w:tblGrid>
      <w:tr w:rsidR="003115BE" w14:paraId="42C355C7" w14:textId="77777777" w:rsidTr="0054266C">
        <w:tc>
          <w:tcPr>
            <w:tcW w:w="9402" w:type="dxa"/>
          </w:tcPr>
          <w:p w14:paraId="2F49F140" w14:textId="77777777" w:rsidR="003115BE" w:rsidRDefault="003115BE" w:rsidP="003115BE">
            <w:pPr>
              <w:pStyle w:val="NKText"/>
              <w:spacing w:after="120"/>
              <w:rPr>
                <w:b/>
                <w:bCs/>
              </w:rPr>
            </w:pPr>
            <w:r w:rsidRPr="001A371B">
              <w:rPr>
                <w:b/>
                <w:bCs/>
              </w:rPr>
              <w:t>Von Gott eingeholt werden.</w:t>
            </w:r>
          </w:p>
          <w:p w14:paraId="42B8DF85" w14:textId="77777777" w:rsidR="003115BE" w:rsidRPr="00A47CBB" w:rsidRDefault="003115BE" w:rsidP="003115BE">
            <w:pPr>
              <w:pStyle w:val="NKText"/>
              <w:spacing w:after="120"/>
              <w:rPr>
                <w:i/>
                <w:iCs/>
              </w:rPr>
            </w:pPr>
            <w:r w:rsidRPr="00A47CBB">
              <w:rPr>
                <w:i/>
                <w:iCs/>
              </w:rPr>
              <w:t>„Als sie nun an Land stiegen, sahen sie ein Kohlenfeuer am Boden und Fisch darauf und Brot.“</w:t>
            </w:r>
          </w:p>
          <w:p w14:paraId="69A15752" w14:textId="51F01848" w:rsidR="003115BE" w:rsidRDefault="003115BE" w:rsidP="003115BE">
            <w:pPr>
              <w:pStyle w:val="NKText"/>
              <w:spacing w:after="120"/>
            </w:pPr>
            <w:r>
              <w:t xml:space="preserve">Jesus findet die Jünger auf ihrem Weg zurück in den Alltag. Dort bereitet er ihnen das Mahl mit Fisch und Brot – mit dem, was sie als Fischer ausmacht und mit dem, was sie brauchen. </w:t>
            </w:r>
            <w:r>
              <w:br/>
            </w:r>
            <w:r w:rsidRPr="00A84B02">
              <w:t>Jesus steht am Ufer unseres Lebens, er hat schon ein Kohlenfeuer, ein keines Grillfest vorbereitet</w:t>
            </w:r>
            <w:r>
              <w:t>,</w:t>
            </w:r>
            <w:r w:rsidRPr="00A84B02">
              <w:t xml:space="preserve"> um mit uns Osterfreude zu teilen. Die wunderbare geheimnisvolle Gegenwart des Auferstandenen erwartet un</w:t>
            </w:r>
            <w:r>
              <w:t>s.</w:t>
            </w:r>
          </w:p>
          <w:p w14:paraId="3597AB95" w14:textId="77777777" w:rsidR="003115BE" w:rsidRPr="003115BE" w:rsidRDefault="003115BE" w:rsidP="003115BE">
            <w:pPr>
              <w:pStyle w:val="NKText"/>
              <w:spacing w:after="120"/>
              <w:rPr>
                <w:sz w:val="20"/>
                <w:szCs w:val="20"/>
              </w:rPr>
            </w:pPr>
          </w:p>
          <w:p w14:paraId="5382249C" w14:textId="22124EB7" w:rsidR="003115BE" w:rsidRPr="003115BE" w:rsidRDefault="003115BE" w:rsidP="0054266C">
            <w:pPr>
              <w:pStyle w:val="NKText"/>
              <w:spacing w:after="120"/>
              <w:rPr>
                <w:i/>
                <w:iCs/>
              </w:rPr>
            </w:pPr>
            <w:r>
              <w:rPr>
                <w:i/>
                <w:iCs/>
              </w:rPr>
              <w:t>Nehmen Sie sich einen ICH BIN Osterpsalm. L</w:t>
            </w:r>
            <w:r w:rsidRPr="0090063B">
              <w:rPr>
                <w:i/>
                <w:iCs/>
              </w:rPr>
              <w:t>es</w:t>
            </w:r>
            <w:r>
              <w:rPr>
                <w:i/>
                <w:iCs/>
              </w:rPr>
              <w:t xml:space="preserve">en Sie </w:t>
            </w:r>
            <w:r w:rsidRPr="0090063B">
              <w:rPr>
                <w:i/>
                <w:iCs/>
              </w:rPr>
              <w:t xml:space="preserve">den </w:t>
            </w:r>
            <w:r>
              <w:rPr>
                <w:i/>
                <w:iCs/>
              </w:rPr>
              <w:t>Osterp</w:t>
            </w:r>
            <w:r w:rsidRPr="0090063B">
              <w:rPr>
                <w:i/>
                <w:iCs/>
              </w:rPr>
              <w:t xml:space="preserve">salm reihum vor. </w:t>
            </w:r>
            <w:r>
              <w:rPr>
                <w:i/>
                <w:iCs/>
              </w:rPr>
              <w:t xml:space="preserve">Nehmen Sie sich Zeit, die Zeilen, die Sie ansprechen, laut in den Kreis hineinzulesen. </w:t>
            </w:r>
          </w:p>
        </w:tc>
      </w:tr>
    </w:tbl>
    <w:p w14:paraId="06483C5F" w14:textId="77777777" w:rsidR="003115BE" w:rsidRDefault="003115BE" w:rsidP="003115BE">
      <w:pPr>
        <w:pStyle w:val="NKText"/>
        <w:spacing w:after="120"/>
      </w:pPr>
    </w:p>
    <w:p w14:paraId="29692163" w14:textId="77CEB9BF" w:rsidR="00E928A9" w:rsidRDefault="00577704" w:rsidP="00577704">
      <w:pPr>
        <w:pStyle w:val="NKText"/>
        <w:spacing w:after="120"/>
        <w:ind w:right="5726"/>
      </w:pPr>
      <w:r>
        <w:t>Psalmkarte:</w:t>
      </w:r>
    </w:p>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5216"/>
      </w:tblGrid>
      <w:tr w:rsidR="003115BE" w14:paraId="1C952ACA" w14:textId="77777777" w:rsidTr="003115BE">
        <w:trPr>
          <w:trHeight w:val="7305"/>
        </w:trPr>
        <w:tc>
          <w:tcPr>
            <w:tcW w:w="5216" w:type="dxa"/>
          </w:tcPr>
          <w:p w14:paraId="664FC643" w14:textId="77777777" w:rsidR="003115BE" w:rsidRPr="003115BE" w:rsidRDefault="003115BE" w:rsidP="003115BE">
            <w:pPr>
              <w:pStyle w:val="NKText"/>
            </w:pPr>
            <w:r w:rsidRPr="003115BE">
              <w:t>ICH BIN</w:t>
            </w:r>
          </w:p>
          <w:p w14:paraId="1D75F759" w14:textId="77777777" w:rsidR="003115BE" w:rsidRPr="003115BE" w:rsidRDefault="003115BE" w:rsidP="003115BE">
            <w:pPr>
              <w:pStyle w:val="NKText"/>
            </w:pPr>
          </w:p>
          <w:p w14:paraId="519EC03D" w14:textId="77777777" w:rsidR="003115BE" w:rsidRPr="003115BE" w:rsidRDefault="003115BE" w:rsidP="003115BE">
            <w:pPr>
              <w:pStyle w:val="NKText"/>
            </w:pPr>
            <w:r w:rsidRPr="003115BE">
              <w:t xml:space="preserve">Jesus sagt: </w:t>
            </w:r>
          </w:p>
          <w:p w14:paraId="5241B2C2" w14:textId="77777777" w:rsidR="003115BE" w:rsidRPr="003115BE" w:rsidRDefault="003115BE" w:rsidP="003115BE">
            <w:pPr>
              <w:pStyle w:val="NKText"/>
            </w:pPr>
            <w:r w:rsidRPr="003115BE">
              <w:t>Ich bin das Licht.</w:t>
            </w:r>
          </w:p>
          <w:p w14:paraId="3D73AB12" w14:textId="77777777" w:rsidR="003115BE" w:rsidRPr="003115BE" w:rsidRDefault="003115BE" w:rsidP="003115BE">
            <w:pPr>
              <w:pStyle w:val="NKText"/>
            </w:pPr>
            <w:r w:rsidRPr="003115BE">
              <w:tab/>
              <w:t>Jetzt können wir sehen,</w:t>
            </w:r>
          </w:p>
          <w:p w14:paraId="1976AF47" w14:textId="77777777" w:rsidR="003115BE" w:rsidRPr="003115BE" w:rsidRDefault="003115BE" w:rsidP="003115BE">
            <w:pPr>
              <w:pStyle w:val="NKText"/>
            </w:pPr>
          </w:p>
          <w:p w14:paraId="792EF32F" w14:textId="77777777" w:rsidR="003115BE" w:rsidRPr="003115BE" w:rsidRDefault="003115BE" w:rsidP="003115BE">
            <w:pPr>
              <w:pStyle w:val="NKText"/>
            </w:pPr>
            <w:r w:rsidRPr="003115BE">
              <w:t>Ich bin der Hirte.</w:t>
            </w:r>
          </w:p>
          <w:p w14:paraId="19343B5A" w14:textId="77777777" w:rsidR="003115BE" w:rsidRPr="003115BE" w:rsidRDefault="003115BE" w:rsidP="003115BE">
            <w:pPr>
              <w:pStyle w:val="NKText"/>
            </w:pPr>
            <w:r w:rsidRPr="003115BE">
              <w:tab/>
              <w:t>Dir dürfen wir folgen.</w:t>
            </w:r>
          </w:p>
          <w:p w14:paraId="03D5A71E" w14:textId="77777777" w:rsidR="003115BE" w:rsidRPr="003115BE" w:rsidRDefault="003115BE" w:rsidP="003115BE">
            <w:pPr>
              <w:pStyle w:val="NKText"/>
            </w:pPr>
          </w:p>
          <w:p w14:paraId="3678DEF3" w14:textId="77777777" w:rsidR="003115BE" w:rsidRPr="003115BE" w:rsidRDefault="003115BE" w:rsidP="003115BE">
            <w:pPr>
              <w:pStyle w:val="NKText"/>
            </w:pPr>
            <w:r w:rsidRPr="003115BE">
              <w:t>Ich bin der Weinstock.</w:t>
            </w:r>
          </w:p>
          <w:p w14:paraId="560DDAD4" w14:textId="77777777" w:rsidR="003115BE" w:rsidRPr="003115BE" w:rsidRDefault="003115BE" w:rsidP="003115BE">
            <w:pPr>
              <w:pStyle w:val="NKText"/>
            </w:pPr>
            <w:r w:rsidRPr="003115BE">
              <w:tab/>
              <w:t>Wir sind die Reben.</w:t>
            </w:r>
          </w:p>
          <w:p w14:paraId="6C90ECF3" w14:textId="77777777" w:rsidR="003115BE" w:rsidRPr="003115BE" w:rsidRDefault="003115BE" w:rsidP="003115BE">
            <w:pPr>
              <w:pStyle w:val="NKText"/>
            </w:pPr>
          </w:p>
          <w:p w14:paraId="0EDF22BD" w14:textId="77777777" w:rsidR="003115BE" w:rsidRPr="003115BE" w:rsidRDefault="003115BE" w:rsidP="003115BE">
            <w:pPr>
              <w:pStyle w:val="NKText"/>
            </w:pPr>
            <w:r w:rsidRPr="003115BE">
              <w:t>Ich bin das Brot.</w:t>
            </w:r>
          </w:p>
          <w:p w14:paraId="214454E6" w14:textId="77777777" w:rsidR="003115BE" w:rsidRPr="003115BE" w:rsidRDefault="003115BE" w:rsidP="003115BE">
            <w:pPr>
              <w:pStyle w:val="NKText"/>
            </w:pPr>
            <w:r w:rsidRPr="003115BE">
              <w:tab/>
              <w:t>Bei dir werden wir satt.</w:t>
            </w:r>
          </w:p>
          <w:p w14:paraId="5579C3C9" w14:textId="77777777" w:rsidR="003115BE" w:rsidRPr="003115BE" w:rsidRDefault="003115BE" w:rsidP="003115BE">
            <w:pPr>
              <w:pStyle w:val="NKText"/>
            </w:pPr>
          </w:p>
          <w:p w14:paraId="3B58D3C1" w14:textId="77777777" w:rsidR="003115BE" w:rsidRPr="003115BE" w:rsidRDefault="003115BE" w:rsidP="003115BE">
            <w:pPr>
              <w:pStyle w:val="NKText"/>
            </w:pPr>
            <w:r w:rsidRPr="003115BE">
              <w:t>Ich bin das Leben.</w:t>
            </w:r>
          </w:p>
          <w:p w14:paraId="59C075DE" w14:textId="77777777" w:rsidR="003115BE" w:rsidRPr="003115BE" w:rsidRDefault="003115BE" w:rsidP="003115BE">
            <w:pPr>
              <w:pStyle w:val="NKText"/>
            </w:pPr>
            <w:r w:rsidRPr="003115BE">
              <w:tab/>
              <w:t>Der Tod hat verloren.</w:t>
            </w:r>
          </w:p>
          <w:p w14:paraId="4776AEEC" w14:textId="77777777" w:rsidR="003115BE" w:rsidRPr="003115BE" w:rsidRDefault="003115BE" w:rsidP="003115BE">
            <w:pPr>
              <w:pStyle w:val="NKText"/>
            </w:pPr>
          </w:p>
          <w:p w14:paraId="2F217571" w14:textId="77777777" w:rsidR="003115BE" w:rsidRPr="003115BE" w:rsidRDefault="003115BE" w:rsidP="003115BE">
            <w:pPr>
              <w:pStyle w:val="NKText"/>
            </w:pPr>
            <w:r w:rsidRPr="003115BE">
              <w:t>Ich bin die Tür.</w:t>
            </w:r>
          </w:p>
          <w:p w14:paraId="31A3447F" w14:textId="77777777" w:rsidR="003115BE" w:rsidRPr="003115BE" w:rsidRDefault="003115BE" w:rsidP="003115BE">
            <w:pPr>
              <w:pStyle w:val="NKText"/>
            </w:pPr>
            <w:r w:rsidRPr="003115BE">
              <w:tab/>
              <w:t>Hier sind wir zu Hause.</w:t>
            </w:r>
          </w:p>
          <w:p w14:paraId="5F878ACF" w14:textId="77777777" w:rsidR="003115BE" w:rsidRPr="003115BE" w:rsidRDefault="003115BE" w:rsidP="003115BE">
            <w:pPr>
              <w:pStyle w:val="NKText"/>
            </w:pPr>
          </w:p>
          <w:p w14:paraId="6DE51CC2" w14:textId="77777777" w:rsidR="003115BE" w:rsidRPr="003115BE" w:rsidRDefault="003115BE" w:rsidP="003115BE">
            <w:pPr>
              <w:pStyle w:val="NKText"/>
            </w:pPr>
            <w:r w:rsidRPr="003115BE">
              <w:t>Ich bin der Weg.</w:t>
            </w:r>
          </w:p>
          <w:p w14:paraId="098D3E75" w14:textId="77777777" w:rsidR="003115BE" w:rsidRPr="003115BE" w:rsidRDefault="003115BE" w:rsidP="003115BE">
            <w:pPr>
              <w:pStyle w:val="NKText"/>
            </w:pPr>
            <w:r w:rsidRPr="003115BE">
              <w:tab/>
              <w:t xml:space="preserve">Du führst uns zusammen. </w:t>
            </w:r>
          </w:p>
          <w:p w14:paraId="1B6C1603" w14:textId="5E3ADB3E" w:rsidR="003115BE" w:rsidRDefault="003115BE" w:rsidP="003115BE">
            <w:pPr>
              <w:pStyle w:val="NKText"/>
            </w:pPr>
            <w:r w:rsidRPr="003115BE">
              <w:t>Amen</w:t>
            </w:r>
          </w:p>
        </w:tc>
      </w:tr>
    </w:tbl>
    <w:p w14:paraId="0F4C8F13" w14:textId="77777777" w:rsidR="003115BE" w:rsidRDefault="003115BE" w:rsidP="00577704">
      <w:pPr>
        <w:pStyle w:val="NKText"/>
        <w:spacing w:after="120"/>
        <w:ind w:right="5726"/>
      </w:pPr>
    </w:p>
    <w:p w14:paraId="42C6013A" w14:textId="45E5CA8E" w:rsidR="001A371B" w:rsidRDefault="001A371B" w:rsidP="001A371B">
      <w:pPr>
        <w:pStyle w:val="NKText"/>
        <w:spacing w:after="120"/>
      </w:pPr>
      <w:r>
        <w:t>Material:</w:t>
      </w:r>
      <w:r w:rsidR="0090063B">
        <w:t xml:space="preserve"> </w:t>
      </w:r>
      <w:r w:rsidR="00577704">
        <w:t xml:space="preserve">Genügend </w:t>
      </w:r>
      <w:r w:rsidR="00A47CBB">
        <w:t>Blätter</w:t>
      </w:r>
      <w:r w:rsidR="0090063B">
        <w:t xml:space="preserve"> mit dem ausgedruckten</w:t>
      </w:r>
      <w:r w:rsidR="00577704">
        <w:t xml:space="preserve"> Osterp</w:t>
      </w:r>
      <w:r w:rsidR="0090063B">
        <w:t>salm.</w:t>
      </w:r>
    </w:p>
    <w:p w14:paraId="40F53C54" w14:textId="4DADF83D" w:rsidR="001A371B" w:rsidRDefault="001A371B" w:rsidP="001A371B">
      <w:pPr>
        <w:pStyle w:val="NKText"/>
        <w:spacing w:after="120"/>
      </w:pPr>
      <w:r>
        <w:t xml:space="preserve">Aktion: </w:t>
      </w:r>
      <w:r w:rsidR="0090063B">
        <w:t xml:space="preserve">Den Psalm zum Klingen bringen. </w:t>
      </w:r>
    </w:p>
    <w:p w14:paraId="49E3AF90" w14:textId="56000D7B" w:rsidR="00062D30" w:rsidRDefault="00062D30" w:rsidP="00F8174C">
      <w:pPr>
        <w:pStyle w:val="NKberschrift1"/>
      </w:pPr>
      <w:r>
        <w:t>Bündelnder Impuls</w:t>
      </w:r>
      <w:r w:rsidR="0090063B">
        <w:t>, Lied</w:t>
      </w:r>
    </w:p>
    <w:p w14:paraId="01BC3694" w14:textId="77777777" w:rsidR="00062D30" w:rsidRDefault="00062D30" w:rsidP="00F8174C">
      <w:pPr>
        <w:pStyle w:val="NKberschrift1"/>
      </w:pPr>
      <w:r>
        <w:t>Abendmahl</w:t>
      </w:r>
    </w:p>
    <w:p w14:paraId="40E9D65E" w14:textId="4CC165EA" w:rsidR="0090063B" w:rsidRDefault="0090063B" w:rsidP="00062D30">
      <w:pPr>
        <w:pStyle w:val="NKText"/>
      </w:pPr>
      <w:r>
        <w:t xml:space="preserve">Das Abendmahl wird mit kleinen Broten gefeiert, die in Fischform gebacken sind. Dazu gibt es Trauben (oder Wein / Saft). Die gebackenen Teigfischchen und die Trauben werden in Körben weitergegeben. </w:t>
      </w:r>
    </w:p>
    <w:p w14:paraId="3E87F130" w14:textId="2022D7DF" w:rsidR="00062D30" w:rsidRDefault="00062D30" w:rsidP="0090063B">
      <w:pPr>
        <w:pStyle w:val="NKberschrift1"/>
      </w:pPr>
      <w:r>
        <w:t>Fürbitten</w:t>
      </w:r>
      <w:r w:rsidR="0090063B">
        <w:t>, Segen, Ausgangsmusik</w:t>
      </w:r>
    </w:p>
    <w:p w14:paraId="5972E0D0" w14:textId="0B941D10" w:rsidR="0045428B" w:rsidRPr="0045428B" w:rsidRDefault="00B7066E" w:rsidP="0045428B">
      <w:pPr>
        <w:pStyle w:val="NKTextklein"/>
      </w:pPr>
      <w:r w:rsidRPr="008832CD">
        <w:rPr>
          <w:rStyle w:val="Fett"/>
          <w:b w:val="0"/>
          <w:bCs w:val="0"/>
        </w:rPr>
        <w:t>Autori</w:t>
      </w:r>
      <w:r w:rsidR="00062D30">
        <w:rPr>
          <w:rStyle w:val="Fett"/>
          <w:b w:val="0"/>
          <w:bCs w:val="0"/>
        </w:rPr>
        <w:t>nnen</w:t>
      </w:r>
      <w:r w:rsidR="008215FF">
        <w:rPr>
          <w:rStyle w:val="Fett"/>
          <w:b w:val="0"/>
          <w:bCs w:val="0"/>
        </w:rPr>
        <w:t>/Idee</w:t>
      </w:r>
      <w:r w:rsidRPr="008832CD">
        <w:rPr>
          <w:rStyle w:val="Fett"/>
          <w:b w:val="0"/>
          <w:bCs w:val="0"/>
        </w:rPr>
        <w:t xml:space="preserve">: </w:t>
      </w:r>
      <w:r w:rsidR="00062D30">
        <w:rPr>
          <w:rStyle w:val="Fett"/>
          <w:b w:val="0"/>
          <w:bCs w:val="0"/>
        </w:rPr>
        <w:t xml:space="preserve">Ingeborg Löwisch und Christa </w:t>
      </w:r>
      <w:proofErr w:type="spellStart"/>
      <w:r w:rsidR="00062D30">
        <w:rPr>
          <w:rStyle w:val="Fett"/>
          <w:b w:val="0"/>
          <w:bCs w:val="0"/>
        </w:rPr>
        <w:t>Usarski</w:t>
      </w:r>
      <w:proofErr w:type="spellEnd"/>
      <w:r w:rsidR="008832CD">
        <w:rPr>
          <w:rStyle w:val="Fett"/>
          <w:b w:val="0"/>
          <w:bCs w:val="0"/>
        </w:rPr>
        <w:t>.</w:t>
      </w:r>
    </w:p>
    <w:sectPr w:rsidR="0045428B" w:rsidRPr="0045428B" w:rsidSect="00190813">
      <w:footerReference w:type="default" r:id="rId7"/>
      <w:headerReference w:type="first" r:id="rId8"/>
      <w:footerReference w:type="first" r:id="rId9"/>
      <w:pgSz w:w="11906" w:h="16838"/>
      <w:pgMar w:top="1560" w:right="1247" w:bottom="709" w:left="1247" w:header="708"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53B3" w14:textId="77777777" w:rsidR="00190813" w:rsidRDefault="00190813" w:rsidP="00FE0E45">
      <w:r>
        <w:separator/>
      </w:r>
    </w:p>
  </w:endnote>
  <w:endnote w:type="continuationSeparator" w:id="0">
    <w:p w14:paraId="7C1AB436" w14:textId="77777777" w:rsidR="00190813" w:rsidRDefault="00190813"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454732"/>
      <w:docPartObj>
        <w:docPartGallery w:val="Page Numbers (Bottom of Page)"/>
        <w:docPartUnique/>
      </w:docPartObj>
    </w:sdtPr>
    <w:sdtContent>
      <w:p w14:paraId="74A8C954" w14:textId="4E7AA2A0" w:rsidR="0045428B" w:rsidRDefault="0045428B" w:rsidP="0045428B">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243228"/>
      <w:docPartObj>
        <w:docPartGallery w:val="Page Numbers (Bottom of Page)"/>
        <w:docPartUnique/>
      </w:docPartObj>
    </w:sdtPr>
    <w:sdtContent>
      <w:p w14:paraId="31267EA8" w14:textId="52BFAC11" w:rsidR="005125E2" w:rsidRDefault="0045428B" w:rsidP="0045428B">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0638" w14:textId="77777777" w:rsidR="00190813" w:rsidRDefault="00190813" w:rsidP="00FE0E45">
      <w:r>
        <w:separator/>
      </w:r>
    </w:p>
  </w:footnote>
  <w:footnote w:type="continuationSeparator" w:id="0">
    <w:p w14:paraId="6BE788C8" w14:textId="77777777" w:rsidR="00190813" w:rsidRDefault="00190813" w:rsidP="00FE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6B46" w14:textId="1ED21D9D" w:rsidR="006F7909" w:rsidRDefault="006F7909">
    <w:pPr>
      <w:pStyle w:val="Kopfzeile"/>
    </w:pPr>
    <w:r>
      <w:rPr>
        <w:noProof/>
      </w:rPr>
      <w:drawing>
        <wp:anchor distT="0" distB="0" distL="114300" distR="114300" simplePos="0" relativeHeight="251658240"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31365937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p w14:paraId="5D835A08" w14:textId="77777777" w:rsidR="005125E2" w:rsidRDefault="005125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0D3"/>
    <w:multiLevelType w:val="hybridMultilevel"/>
    <w:tmpl w:val="29E49226"/>
    <w:lvl w:ilvl="0" w:tplc="15F6E7E6">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65BA0"/>
    <w:multiLevelType w:val="hybridMultilevel"/>
    <w:tmpl w:val="C43839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501494"/>
    <w:multiLevelType w:val="hybridMultilevel"/>
    <w:tmpl w:val="6E040648"/>
    <w:lvl w:ilvl="0" w:tplc="15F6E7E6">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4381180">
    <w:abstractNumId w:val="1"/>
  </w:num>
  <w:num w:numId="2" w16cid:durableId="1855146889">
    <w:abstractNumId w:val="0"/>
  </w:num>
  <w:num w:numId="3" w16cid:durableId="376201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36A75"/>
    <w:rsid w:val="00062D30"/>
    <w:rsid w:val="000752BC"/>
    <w:rsid w:val="00151B90"/>
    <w:rsid w:val="00190813"/>
    <w:rsid w:val="001A371B"/>
    <w:rsid w:val="00206B2F"/>
    <w:rsid w:val="002B4FC0"/>
    <w:rsid w:val="002F4ACA"/>
    <w:rsid w:val="003115BE"/>
    <w:rsid w:val="003277ED"/>
    <w:rsid w:val="003E35A2"/>
    <w:rsid w:val="004040FF"/>
    <w:rsid w:val="00417E74"/>
    <w:rsid w:val="0045428B"/>
    <w:rsid w:val="004F6295"/>
    <w:rsid w:val="004F69B5"/>
    <w:rsid w:val="004F6BF0"/>
    <w:rsid w:val="005125E2"/>
    <w:rsid w:val="00526BB3"/>
    <w:rsid w:val="00560356"/>
    <w:rsid w:val="00577365"/>
    <w:rsid w:val="00577704"/>
    <w:rsid w:val="00585707"/>
    <w:rsid w:val="005A28A6"/>
    <w:rsid w:val="005C6DAD"/>
    <w:rsid w:val="005E268D"/>
    <w:rsid w:val="005E30A8"/>
    <w:rsid w:val="00640E07"/>
    <w:rsid w:val="006F7909"/>
    <w:rsid w:val="00776C2D"/>
    <w:rsid w:val="00781AA6"/>
    <w:rsid w:val="007A11D6"/>
    <w:rsid w:val="007C1D84"/>
    <w:rsid w:val="008215FF"/>
    <w:rsid w:val="00827435"/>
    <w:rsid w:val="008832CD"/>
    <w:rsid w:val="00891BF9"/>
    <w:rsid w:val="008A08E0"/>
    <w:rsid w:val="008E6670"/>
    <w:rsid w:val="008F2B2D"/>
    <w:rsid w:val="0090063B"/>
    <w:rsid w:val="00941F8D"/>
    <w:rsid w:val="00982757"/>
    <w:rsid w:val="00A03ECB"/>
    <w:rsid w:val="00A04CEA"/>
    <w:rsid w:val="00A47CBB"/>
    <w:rsid w:val="00A84B02"/>
    <w:rsid w:val="00AB76AF"/>
    <w:rsid w:val="00AD7ED8"/>
    <w:rsid w:val="00B04AAF"/>
    <w:rsid w:val="00B317CD"/>
    <w:rsid w:val="00B345E3"/>
    <w:rsid w:val="00B7066E"/>
    <w:rsid w:val="00B714C6"/>
    <w:rsid w:val="00B9436C"/>
    <w:rsid w:val="00BD6F14"/>
    <w:rsid w:val="00BF4199"/>
    <w:rsid w:val="00BF5D61"/>
    <w:rsid w:val="00C002DC"/>
    <w:rsid w:val="00C67337"/>
    <w:rsid w:val="00C94FD3"/>
    <w:rsid w:val="00CC23DB"/>
    <w:rsid w:val="00CE744B"/>
    <w:rsid w:val="00CF43BE"/>
    <w:rsid w:val="00D4267B"/>
    <w:rsid w:val="00E234B2"/>
    <w:rsid w:val="00E928A9"/>
    <w:rsid w:val="00EC570C"/>
    <w:rsid w:val="00F14F5B"/>
    <w:rsid w:val="00F1587B"/>
    <w:rsid w:val="00F5333D"/>
    <w:rsid w:val="00F6206D"/>
    <w:rsid w:val="00F80496"/>
    <w:rsid w:val="00F8174C"/>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5BE"/>
    <w:pPr>
      <w:spacing w:after="0" w:line="240" w:lineRule="auto"/>
    </w:pPr>
    <w:rPr>
      <w:rFonts w:ascii="Times New Roman" w:eastAsiaTheme="minorHAnsi"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F8174C"/>
    <w:pPr>
      <w:spacing w:before="24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F8174C"/>
    <w:pPr>
      <w:spacing w:before="120" w:after="120" w:line="276" w:lineRule="auto"/>
    </w:pPr>
    <w:rPr>
      <w:rFonts w:ascii="Arial" w:eastAsia="Calibri" w:hAnsi="Arial" w:cs="Arial"/>
      <w:bCs/>
      <w:color w:val="783378"/>
      <w:sz w:val="30"/>
      <w:szCs w:val="30"/>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F8174C"/>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table" w:styleId="Tabellenraster">
    <w:name w:val="Table Grid"/>
    <w:basedOn w:val="NormaleTabelle"/>
    <w:uiPriority w:val="39"/>
    <w:rsid w:val="0031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594</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10</cp:revision>
  <cp:lastPrinted>2020-05-08T10:33:00Z</cp:lastPrinted>
  <dcterms:created xsi:type="dcterms:W3CDTF">2024-02-20T11:39:00Z</dcterms:created>
  <dcterms:modified xsi:type="dcterms:W3CDTF">2024-02-21T08:18:00Z</dcterms:modified>
</cp:coreProperties>
</file>